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B42" w:rsidRDefault="005A2B42" w:rsidP="009F54F7">
      <w:pPr>
        <w:rPr>
          <w:rFonts w:ascii="Arial" w:hAnsi="Arial" w:cs="Arial"/>
          <w:b/>
          <w:sz w:val="20"/>
          <w:szCs w:val="20"/>
        </w:rPr>
      </w:pPr>
      <w:bookmarkStart w:id="0" w:name="_GoBack"/>
      <w:bookmarkEnd w:id="0"/>
      <w:r w:rsidRPr="005A2B42">
        <w:rPr>
          <w:rFonts w:ascii="Arial" w:hAnsi="Arial" w:cs="Arial"/>
          <w:b/>
          <w:sz w:val="20"/>
          <w:szCs w:val="20"/>
        </w:rPr>
        <w:t>About GRPCC small grants</w:t>
      </w:r>
    </w:p>
    <w:p w:rsidR="00E04C8B" w:rsidRDefault="00E04C8B" w:rsidP="00E04C8B">
      <w:pPr>
        <w:pStyle w:val="ListParagraph"/>
        <w:numPr>
          <w:ilvl w:val="0"/>
          <w:numId w:val="6"/>
        </w:numPr>
        <w:ind w:left="284" w:hanging="284"/>
        <w:rPr>
          <w:rFonts w:ascii="Arial" w:hAnsi="Arial" w:cs="Arial"/>
          <w:sz w:val="20"/>
          <w:szCs w:val="20"/>
        </w:rPr>
      </w:pPr>
      <w:r>
        <w:rPr>
          <w:rFonts w:ascii="Arial" w:hAnsi="Arial" w:cs="Arial"/>
          <w:sz w:val="20"/>
          <w:szCs w:val="20"/>
        </w:rPr>
        <w:t>People with a life threatening illness spend most of their time with family, friends and acquaintances in their own community at home, including disability and residential aged care facilities.  Building community capacity in relation to life-threatening illnesses, dying, death and bereavement leads to better support and positive outcomes for people with a life-threatening illness.</w:t>
      </w:r>
    </w:p>
    <w:p w:rsidR="00E04C8B" w:rsidRPr="005A2B42" w:rsidRDefault="00E04C8B" w:rsidP="009F54F7">
      <w:pPr>
        <w:rPr>
          <w:rFonts w:ascii="Arial" w:hAnsi="Arial" w:cs="Arial"/>
          <w:b/>
          <w:sz w:val="20"/>
          <w:szCs w:val="20"/>
        </w:rPr>
      </w:pPr>
    </w:p>
    <w:p w:rsidR="00E04C8B" w:rsidRDefault="00DF1592" w:rsidP="00E04C8B">
      <w:pPr>
        <w:pStyle w:val="ListParagraph"/>
        <w:numPr>
          <w:ilvl w:val="0"/>
          <w:numId w:val="6"/>
        </w:numPr>
        <w:ind w:left="284" w:hanging="284"/>
        <w:rPr>
          <w:rFonts w:ascii="Arial" w:hAnsi="Arial" w:cs="Arial"/>
          <w:spacing w:val="-2"/>
          <w:sz w:val="20"/>
          <w:szCs w:val="20"/>
        </w:rPr>
      </w:pPr>
      <w:r w:rsidRPr="00EB3342">
        <w:rPr>
          <w:rFonts w:ascii="Arial" w:hAnsi="Arial" w:cs="Arial"/>
          <w:spacing w:val="-2"/>
          <w:sz w:val="20"/>
          <w:szCs w:val="20"/>
        </w:rPr>
        <w:t xml:space="preserve">Grampians Region Palliative Care Consortium </w:t>
      </w:r>
      <w:r w:rsidR="005A2B42" w:rsidRPr="00EB3342">
        <w:rPr>
          <w:rFonts w:ascii="Arial" w:hAnsi="Arial" w:cs="Arial"/>
          <w:spacing w:val="-2"/>
          <w:sz w:val="20"/>
          <w:szCs w:val="20"/>
        </w:rPr>
        <w:t xml:space="preserve">(GRPCC) </w:t>
      </w:r>
      <w:r w:rsidRPr="00EB3342">
        <w:rPr>
          <w:rFonts w:ascii="Arial" w:hAnsi="Arial" w:cs="Arial"/>
          <w:spacing w:val="-2"/>
          <w:sz w:val="20"/>
          <w:szCs w:val="20"/>
        </w:rPr>
        <w:t>provides small grants</w:t>
      </w:r>
      <w:r w:rsidR="00E04C8B">
        <w:rPr>
          <w:rFonts w:ascii="Arial" w:hAnsi="Arial" w:cs="Arial"/>
          <w:spacing w:val="-2"/>
          <w:sz w:val="20"/>
          <w:szCs w:val="20"/>
        </w:rPr>
        <w:t xml:space="preserve"> up to $4,000</w:t>
      </w:r>
      <w:r w:rsidRPr="00EB3342">
        <w:rPr>
          <w:rFonts w:ascii="Arial" w:hAnsi="Arial" w:cs="Arial"/>
          <w:spacing w:val="-2"/>
          <w:sz w:val="20"/>
          <w:szCs w:val="20"/>
        </w:rPr>
        <w:t xml:space="preserve"> to </w:t>
      </w:r>
      <w:r w:rsidR="00D014D0" w:rsidRPr="00EB3342">
        <w:rPr>
          <w:rFonts w:ascii="Arial" w:hAnsi="Arial" w:cs="Arial"/>
          <w:spacing w:val="-2"/>
          <w:sz w:val="20"/>
          <w:szCs w:val="20"/>
        </w:rPr>
        <w:t xml:space="preserve">not for profit </w:t>
      </w:r>
      <w:r w:rsidRPr="00EB3342">
        <w:rPr>
          <w:rFonts w:ascii="Arial" w:hAnsi="Arial" w:cs="Arial"/>
          <w:spacing w:val="-2"/>
          <w:sz w:val="20"/>
          <w:szCs w:val="20"/>
        </w:rPr>
        <w:t xml:space="preserve">community </w:t>
      </w:r>
      <w:r w:rsidRPr="001204B4">
        <w:rPr>
          <w:rFonts w:ascii="Arial" w:hAnsi="Arial" w:cs="Arial"/>
          <w:spacing w:val="-2"/>
          <w:sz w:val="20"/>
          <w:szCs w:val="20"/>
        </w:rPr>
        <w:t xml:space="preserve">groups </w:t>
      </w:r>
      <w:r w:rsidR="000D2A2B" w:rsidRPr="001204B4">
        <w:rPr>
          <w:rFonts w:ascii="Arial" w:hAnsi="Arial" w:cs="Arial"/>
          <w:spacing w:val="-2"/>
          <w:sz w:val="20"/>
          <w:szCs w:val="20"/>
        </w:rPr>
        <w:t xml:space="preserve">in </w:t>
      </w:r>
      <w:r w:rsidR="00444923">
        <w:rPr>
          <w:rFonts w:ascii="Arial" w:hAnsi="Arial" w:cs="Arial"/>
          <w:spacing w:val="-2"/>
          <w:sz w:val="20"/>
          <w:szCs w:val="20"/>
        </w:rPr>
        <w:t xml:space="preserve">the </w:t>
      </w:r>
      <w:r w:rsidR="000D2A2B" w:rsidRPr="001204B4">
        <w:rPr>
          <w:rFonts w:ascii="Arial" w:hAnsi="Arial" w:cs="Arial"/>
          <w:spacing w:val="-2"/>
          <w:sz w:val="20"/>
          <w:szCs w:val="20"/>
        </w:rPr>
        <w:t>Grampians region</w:t>
      </w:r>
      <w:r w:rsidR="00444923">
        <w:rPr>
          <w:rFonts w:ascii="Arial" w:hAnsi="Arial" w:cs="Arial"/>
          <w:spacing w:val="-2"/>
          <w:sz w:val="20"/>
          <w:szCs w:val="20"/>
        </w:rPr>
        <w:t>,</w:t>
      </w:r>
      <w:r w:rsidR="000D2A2B" w:rsidRPr="001204B4">
        <w:rPr>
          <w:rFonts w:ascii="Arial" w:hAnsi="Arial" w:cs="Arial"/>
          <w:spacing w:val="-2"/>
          <w:sz w:val="20"/>
          <w:szCs w:val="20"/>
        </w:rPr>
        <w:t xml:space="preserve"> </w:t>
      </w:r>
      <w:r w:rsidR="009F54F7" w:rsidRPr="001204B4">
        <w:rPr>
          <w:rFonts w:ascii="Arial" w:hAnsi="Arial" w:cs="Arial"/>
          <w:spacing w:val="-2"/>
          <w:sz w:val="20"/>
          <w:szCs w:val="20"/>
        </w:rPr>
        <w:t>for projects which</w:t>
      </w:r>
      <w:r w:rsidRPr="001204B4">
        <w:rPr>
          <w:rFonts w:ascii="Arial" w:hAnsi="Arial" w:cs="Arial"/>
          <w:spacing w:val="-2"/>
          <w:sz w:val="20"/>
          <w:szCs w:val="20"/>
        </w:rPr>
        <w:t xml:space="preserve"> strengthen awareness, capacity and resilience of communit</w:t>
      </w:r>
      <w:r w:rsidR="00444923">
        <w:rPr>
          <w:rFonts w:ascii="Arial" w:hAnsi="Arial" w:cs="Arial"/>
          <w:spacing w:val="-2"/>
          <w:sz w:val="20"/>
          <w:szCs w:val="20"/>
        </w:rPr>
        <w:t>ies</w:t>
      </w:r>
      <w:r w:rsidRPr="001204B4">
        <w:rPr>
          <w:rFonts w:ascii="Arial" w:hAnsi="Arial" w:cs="Arial"/>
          <w:spacing w:val="-2"/>
          <w:sz w:val="20"/>
          <w:szCs w:val="20"/>
        </w:rPr>
        <w:t xml:space="preserve"> </w:t>
      </w:r>
      <w:r w:rsidR="005A2B42" w:rsidRPr="001204B4">
        <w:rPr>
          <w:rFonts w:ascii="Arial" w:hAnsi="Arial" w:cs="Arial"/>
          <w:spacing w:val="-2"/>
          <w:sz w:val="20"/>
          <w:szCs w:val="20"/>
        </w:rPr>
        <w:t>regarding</w:t>
      </w:r>
      <w:r w:rsidRPr="001204B4">
        <w:rPr>
          <w:rFonts w:ascii="Arial" w:hAnsi="Arial" w:cs="Arial"/>
          <w:spacing w:val="-2"/>
          <w:sz w:val="20"/>
          <w:szCs w:val="20"/>
        </w:rPr>
        <w:t xml:space="preserve"> </w:t>
      </w:r>
      <w:r w:rsidR="00444923">
        <w:rPr>
          <w:rFonts w:ascii="Arial" w:hAnsi="Arial" w:cs="Arial"/>
          <w:spacing w:val="-2"/>
          <w:sz w:val="20"/>
          <w:szCs w:val="20"/>
        </w:rPr>
        <w:t>palliative care issues, including end of life care,</w:t>
      </w:r>
      <w:r w:rsidR="00E04C8B">
        <w:rPr>
          <w:rFonts w:ascii="Arial" w:hAnsi="Arial" w:cs="Arial"/>
          <w:spacing w:val="-2"/>
          <w:sz w:val="20"/>
          <w:szCs w:val="20"/>
        </w:rPr>
        <w:t xml:space="preserve"> death</w:t>
      </w:r>
      <w:r w:rsidR="00E22E69" w:rsidRPr="00EB3342">
        <w:rPr>
          <w:rFonts w:ascii="Arial" w:hAnsi="Arial" w:cs="Arial"/>
          <w:spacing w:val="-2"/>
          <w:sz w:val="20"/>
          <w:szCs w:val="20"/>
        </w:rPr>
        <w:t xml:space="preserve"> and bereavement</w:t>
      </w:r>
      <w:r w:rsidR="00471CCB" w:rsidRPr="00EB3342">
        <w:rPr>
          <w:rFonts w:ascii="Arial" w:hAnsi="Arial" w:cs="Arial"/>
          <w:spacing w:val="-2"/>
          <w:sz w:val="20"/>
          <w:szCs w:val="20"/>
        </w:rPr>
        <w:t>.</w:t>
      </w:r>
    </w:p>
    <w:p w:rsidR="005A2B42" w:rsidRPr="00E04C8B" w:rsidRDefault="005A2B42" w:rsidP="00E04C8B">
      <w:pPr>
        <w:pStyle w:val="ListParagraph"/>
        <w:ind w:left="284"/>
        <w:rPr>
          <w:rFonts w:ascii="Arial" w:hAnsi="Arial" w:cs="Arial"/>
          <w:spacing w:val="-2"/>
          <w:sz w:val="20"/>
          <w:szCs w:val="20"/>
        </w:rPr>
      </w:pPr>
    </w:p>
    <w:p w:rsidR="005A2B42" w:rsidRPr="00B3191A" w:rsidRDefault="005A2B42" w:rsidP="003F0E60">
      <w:pPr>
        <w:pStyle w:val="ListParagraph"/>
        <w:numPr>
          <w:ilvl w:val="0"/>
          <w:numId w:val="5"/>
        </w:numPr>
        <w:ind w:left="851" w:hanging="284"/>
        <w:rPr>
          <w:rFonts w:ascii="Arial" w:hAnsi="Arial" w:cs="Arial"/>
          <w:i/>
          <w:sz w:val="20"/>
          <w:szCs w:val="20"/>
        </w:rPr>
      </w:pPr>
      <w:r w:rsidRPr="00B3191A">
        <w:rPr>
          <w:rFonts w:ascii="Arial" w:hAnsi="Arial" w:cs="Arial"/>
          <w:i/>
          <w:sz w:val="20"/>
          <w:szCs w:val="20"/>
        </w:rPr>
        <w:t xml:space="preserve">Not for profit community groups </w:t>
      </w:r>
      <w:r w:rsidR="00C33F40">
        <w:rPr>
          <w:rFonts w:ascii="Arial" w:hAnsi="Arial" w:cs="Arial"/>
          <w:i/>
          <w:sz w:val="20"/>
          <w:szCs w:val="20"/>
        </w:rPr>
        <w:t>must</w:t>
      </w:r>
      <w:r w:rsidRPr="00B3191A">
        <w:rPr>
          <w:rFonts w:ascii="Arial" w:hAnsi="Arial" w:cs="Arial"/>
          <w:i/>
          <w:sz w:val="20"/>
          <w:szCs w:val="20"/>
        </w:rPr>
        <w:t xml:space="preserve"> have an ABN </w:t>
      </w:r>
      <w:r w:rsidR="00A90219">
        <w:rPr>
          <w:rFonts w:ascii="Arial" w:hAnsi="Arial" w:cs="Arial"/>
          <w:i/>
          <w:sz w:val="20"/>
          <w:szCs w:val="20"/>
        </w:rPr>
        <w:t>OR</w:t>
      </w:r>
      <w:r w:rsidRPr="00B3191A">
        <w:rPr>
          <w:rFonts w:ascii="Arial" w:hAnsi="Arial" w:cs="Arial"/>
          <w:i/>
          <w:sz w:val="20"/>
          <w:szCs w:val="20"/>
        </w:rPr>
        <w:t xml:space="preserve"> a certificate of incorporation </w:t>
      </w:r>
      <w:r w:rsidR="00A90219">
        <w:rPr>
          <w:rFonts w:ascii="Arial" w:hAnsi="Arial" w:cs="Arial"/>
          <w:i/>
          <w:sz w:val="20"/>
          <w:szCs w:val="20"/>
        </w:rPr>
        <w:t>OR</w:t>
      </w:r>
      <w:r w:rsidRPr="00B3191A">
        <w:rPr>
          <w:rFonts w:ascii="Arial" w:hAnsi="Arial" w:cs="Arial"/>
          <w:i/>
          <w:sz w:val="20"/>
          <w:szCs w:val="20"/>
        </w:rPr>
        <w:t xml:space="preserve"> partner with an organisation with an ABN or certificate of incorporation</w:t>
      </w:r>
      <w:r w:rsidR="00C722E5">
        <w:rPr>
          <w:rFonts w:ascii="Arial" w:hAnsi="Arial" w:cs="Arial"/>
          <w:i/>
          <w:sz w:val="20"/>
          <w:szCs w:val="20"/>
        </w:rPr>
        <w:t>.</w:t>
      </w:r>
    </w:p>
    <w:p w:rsidR="00D014D0" w:rsidRPr="00B3191A" w:rsidRDefault="00A90219" w:rsidP="003F0E60">
      <w:pPr>
        <w:pStyle w:val="ListParagraph"/>
        <w:numPr>
          <w:ilvl w:val="0"/>
          <w:numId w:val="5"/>
        </w:numPr>
        <w:ind w:left="851" w:hanging="284"/>
        <w:rPr>
          <w:rFonts w:ascii="Arial" w:hAnsi="Arial" w:cs="Arial"/>
          <w:i/>
          <w:sz w:val="20"/>
          <w:szCs w:val="20"/>
        </w:rPr>
      </w:pPr>
      <w:r>
        <w:rPr>
          <w:rFonts w:ascii="Arial" w:hAnsi="Arial" w:cs="Arial"/>
          <w:i/>
          <w:sz w:val="20"/>
          <w:szCs w:val="20"/>
        </w:rPr>
        <w:t>‘</w:t>
      </w:r>
      <w:r w:rsidR="00630AB2" w:rsidRPr="00B3191A">
        <w:rPr>
          <w:rFonts w:ascii="Arial" w:hAnsi="Arial" w:cs="Arial"/>
          <w:i/>
          <w:sz w:val="20"/>
          <w:szCs w:val="20"/>
        </w:rPr>
        <w:t>People</w:t>
      </w:r>
      <w:r w:rsidR="00E97EA7" w:rsidRPr="00B3191A">
        <w:rPr>
          <w:rFonts w:ascii="Arial" w:hAnsi="Arial" w:cs="Arial"/>
          <w:i/>
          <w:sz w:val="20"/>
          <w:szCs w:val="20"/>
        </w:rPr>
        <w:t xml:space="preserve"> with a life</w:t>
      </w:r>
      <w:r w:rsidR="00471CCB" w:rsidRPr="00B3191A">
        <w:rPr>
          <w:rFonts w:ascii="Arial" w:hAnsi="Arial" w:cs="Arial"/>
          <w:i/>
          <w:sz w:val="20"/>
          <w:szCs w:val="20"/>
        </w:rPr>
        <w:t>-</w:t>
      </w:r>
      <w:r w:rsidR="00E97EA7" w:rsidRPr="00B3191A">
        <w:rPr>
          <w:rFonts w:ascii="Arial" w:hAnsi="Arial" w:cs="Arial"/>
          <w:i/>
          <w:sz w:val="20"/>
          <w:szCs w:val="20"/>
        </w:rPr>
        <w:t>threatening illness</w:t>
      </w:r>
      <w:r>
        <w:rPr>
          <w:rFonts w:ascii="Arial" w:hAnsi="Arial" w:cs="Arial"/>
          <w:i/>
          <w:sz w:val="20"/>
          <w:szCs w:val="20"/>
        </w:rPr>
        <w:t>’</w:t>
      </w:r>
      <w:r w:rsidR="00E97EA7" w:rsidRPr="00B3191A">
        <w:rPr>
          <w:rFonts w:ascii="Arial" w:hAnsi="Arial" w:cs="Arial"/>
          <w:i/>
          <w:sz w:val="20"/>
          <w:szCs w:val="20"/>
        </w:rPr>
        <w:t xml:space="preserve"> include carers, be the</w:t>
      </w:r>
      <w:r w:rsidR="00C722E5">
        <w:rPr>
          <w:rFonts w:ascii="Arial" w:hAnsi="Arial" w:cs="Arial"/>
          <w:i/>
          <w:sz w:val="20"/>
          <w:szCs w:val="20"/>
        </w:rPr>
        <w:t>y family or non-family carers.</w:t>
      </w:r>
    </w:p>
    <w:p w:rsidR="00E97EA7" w:rsidRPr="0002461D" w:rsidRDefault="00E97EA7" w:rsidP="0002461D">
      <w:pPr>
        <w:spacing w:after="120"/>
        <w:ind w:left="567"/>
        <w:rPr>
          <w:rFonts w:ascii="Arial" w:hAnsi="Arial" w:cs="Arial"/>
          <w:i/>
          <w:sz w:val="20"/>
          <w:szCs w:val="20"/>
        </w:rPr>
      </w:pPr>
    </w:p>
    <w:p w:rsidR="00B3191A" w:rsidRDefault="00B3191A" w:rsidP="00330DBA">
      <w:pPr>
        <w:spacing w:before="180"/>
        <w:rPr>
          <w:rFonts w:ascii="Arial" w:hAnsi="Arial" w:cs="Arial"/>
          <w:b/>
          <w:sz w:val="20"/>
          <w:szCs w:val="20"/>
        </w:rPr>
      </w:pPr>
      <w:r w:rsidRPr="00B3191A">
        <w:rPr>
          <w:rFonts w:ascii="Arial" w:hAnsi="Arial" w:cs="Arial"/>
          <w:b/>
          <w:sz w:val="20"/>
          <w:szCs w:val="20"/>
        </w:rPr>
        <w:t>What can be funded?</w:t>
      </w:r>
    </w:p>
    <w:p w:rsidR="00B3191A" w:rsidRPr="00E46453" w:rsidRDefault="00B3191A" w:rsidP="009F54F7">
      <w:pPr>
        <w:pStyle w:val="ListParagraph"/>
        <w:numPr>
          <w:ilvl w:val="0"/>
          <w:numId w:val="6"/>
        </w:numPr>
        <w:ind w:left="284" w:hanging="284"/>
        <w:rPr>
          <w:rFonts w:ascii="Arial" w:hAnsi="Arial" w:cs="Arial"/>
          <w:sz w:val="20"/>
          <w:szCs w:val="20"/>
        </w:rPr>
      </w:pPr>
      <w:r w:rsidRPr="00E46453">
        <w:rPr>
          <w:rFonts w:ascii="Arial" w:hAnsi="Arial" w:cs="Arial"/>
          <w:sz w:val="20"/>
          <w:szCs w:val="20"/>
        </w:rPr>
        <w:t xml:space="preserve">Not for profit community </w:t>
      </w:r>
      <w:r w:rsidRPr="001204B4">
        <w:rPr>
          <w:rFonts w:ascii="Arial" w:hAnsi="Arial" w:cs="Arial"/>
          <w:sz w:val="20"/>
          <w:szCs w:val="20"/>
        </w:rPr>
        <w:t xml:space="preserve">groups </w:t>
      </w:r>
      <w:r w:rsidR="001204B4" w:rsidRPr="001204B4">
        <w:rPr>
          <w:rFonts w:ascii="Arial" w:hAnsi="Arial" w:cs="Arial"/>
          <w:sz w:val="20"/>
          <w:szCs w:val="20"/>
        </w:rPr>
        <w:t xml:space="preserve">in Grampians region </w:t>
      </w:r>
      <w:r w:rsidRPr="001204B4">
        <w:rPr>
          <w:rFonts w:ascii="Arial" w:hAnsi="Arial" w:cs="Arial"/>
          <w:sz w:val="20"/>
          <w:szCs w:val="20"/>
        </w:rPr>
        <w:t>can</w:t>
      </w:r>
      <w:r w:rsidRPr="00E46453">
        <w:rPr>
          <w:rFonts w:ascii="Arial" w:hAnsi="Arial" w:cs="Arial"/>
          <w:sz w:val="20"/>
          <w:szCs w:val="20"/>
        </w:rPr>
        <w:t xml:space="preserve"> apply for </w:t>
      </w:r>
      <w:r w:rsidR="009F54F7" w:rsidRPr="00E46453">
        <w:rPr>
          <w:rFonts w:ascii="Arial" w:hAnsi="Arial" w:cs="Arial"/>
          <w:sz w:val="20"/>
          <w:szCs w:val="20"/>
        </w:rPr>
        <w:t xml:space="preserve">small </w:t>
      </w:r>
      <w:r w:rsidRPr="00E46453">
        <w:rPr>
          <w:rFonts w:ascii="Arial" w:hAnsi="Arial" w:cs="Arial"/>
          <w:sz w:val="20"/>
          <w:szCs w:val="20"/>
        </w:rPr>
        <w:t>grants</w:t>
      </w:r>
      <w:r w:rsidR="00174557">
        <w:rPr>
          <w:rFonts w:ascii="Arial" w:hAnsi="Arial" w:cs="Arial"/>
          <w:sz w:val="20"/>
          <w:szCs w:val="20"/>
        </w:rPr>
        <w:t xml:space="preserve"> up to $4,000</w:t>
      </w:r>
      <w:r w:rsidRPr="00E46453">
        <w:rPr>
          <w:rFonts w:ascii="Arial" w:hAnsi="Arial" w:cs="Arial"/>
          <w:sz w:val="20"/>
          <w:szCs w:val="20"/>
        </w:rPr>
        <w:t xml:space="preserve"> which address specified needs and lead to clear benefit</w:t>
      </w:r>
      <w:r w:rsidR="003F0E60" w:rsidRPr="00E46453">
        <w:rPr>
          <w:rFonts w:ascii="Arial" w:hAnsi="Arial" w:cs="Arial"/>
          <w:sz w:val="20"/>
          <w:szCs w:val="20"/>
        </w:rPr>
        <w:t>/s</w:t>
      </w:r>
      <w:r w:rsidR="00174557">
        <w:rPr>
          <w:rFonts w:ascii="Arial" w:hAnsi="Arial" w:cs="Arial"/>
          <w:sz w:val="20"/>
          <w:szCs w:val="20"/>
        </w:rPr>
        <w:t>.</w:t>
      </w:r>
      <w:r w:rsidR="004F40A7">
        <w:rPr>
          <w:rFonts w:ascii="Arial" w:hAnsi="Arial" w:cs="Arial"/>
          <w:sz w:val="20"/>
          <w:szCs w:val="20"/>
        </w:rPr>
        <w:t xml:space="preserve"> </w:t>
      </w:r>
      <w:r w:rsidR="00174557">
        <w:rPr>
          <w:rFonts w:ascii="Arial" w:hAnsi="Arial" w:cs="Arial"/>
          <w:sz w:val="20"/>
          <w:szCs w:val="20"/>
        </w:rPr>
        <w:t xml:space="preserve"> N</w:t>
      </w:r>
      <w:r w:rsidR="00EB3342">
        <w:rPr>
          <w:rFonts w:ascii="Arial" w:hAnsi="Arial" w:cs="Arial"/>
          <w:sz w:val="20"/>
          <w:szCs w:val="20"/>
        </w:rPr>
        <w:t>eeds</w:t>
      </w:r>
      <w:r w:rsidR="00EB3342" w:rsidRPr="00EB3342">
        <w:rPr>
          <w:rFonts w:ascii="Arial" w:hAnsi="Arial" w:cs="Arial"/>
          <w:sz w:val="20"/>
          <w:szCs w:val="20"/>
        </w:rPr>
        <w:t xml:space="preserve"> </w:t>
      </w:r>
      <w:r w:rsidR="00EB3342">
        <w:rPr>
          <w:rFonts w:ascii="Arial" w:hAnsi="Arial" w:cs="Arial"/>
          <w:sz w:val="20"/>
          <w:szCs w:val="20"/>
        </w:rPr>
        <w:t>may</w:t>
      </w:r>
      <w:r w:rsidR="00EB3342" w:rsidRPr="00E46453">
        <w:rPr>
          <w:rFonts w:ascii="Arial" w:hAnsi="Arial" w:cs="Arial"/>
          <w:sz w:val="20"/>
          <w:szCs w:val="20"/>
        </w:rPr>
        <w:t xml:space="preserve"> be in anticipation of possible future scenarios</w:t>
      </w:r>
      <w:r w:rsidRPr="00E46453">
        <w:rPr>
          <w:rFonts w:ascii="Arial" w:hAnsi="Arial" w:cs="Arial"/>
          <w:sz w:val="20"/>
          <w:szCs w:val="20"/>
        </w:rPr>
        <w:t>.</w:t>
      </w:r>
      <w:r w:rsidR="00E46453" w:rsidRPr="00E46453">
        <w:rPr>
          <w:rFonts w:ascii="Arial" w:hAnsi="Arial" w:cs="Arial"/>
          <w:sz w:val="20"/>
          <w:szCs w:val="20"/>
        </w:rPr>
        <w:t xml:space="preserve">  </w:t>
      </w:r>
      <w:r w:rsidR="00EB3342">
        <w:rPr>
          <w:rFonts w:ascii="Arial" w:hAnsi="Arial" w:cs="Arial"/>
          <w:sz w:val="20"/>
          <w:szCs w:val="20"/>
        </w:rPr>
        <w:t>Projects</w:t>
      </w:r>
      <w:r w:rsidR="00E46453" w:rsidRPr="00E46453">
        <w:rPr>
          <w:rFonts w:ascii="Arial" w:hAnsi="Arial" w:cs="Arial"/>
          <w:sz w:val="20"/>
          <w:szCs w:val="20"/>
        </w:rPr>
        <w:t xml:space="preserve"> must be developed in consultation with local palliative care service providers or </w:t>
      </w:r>
      <w:hyperlink r:id="rId9" w:history="1">
        <w:r w:rsidR="00E46453" w:rsidRPr="00EB3342">
          <w:rPr>
            <w:rStyle w:val="Hyperlink"/>
            <w:rFonts w:ascii="Arial" w:hAnsi="Arial" w:cs="Arial"/>
            <w:sz w:val="20"/>
            <w:szCs w:val="20"/>
          </w:rPr>
          <w:t>GRPCC</w:t>
        </w:r>
      </w:hyperlink>
      <w:r w:rsidR="008A0256">
        <w:rPr>
          <w:rFonts w:ascii="Arial" w:hAnsi="Arial" w:cs="Arial"/>
          <w:sz w:val="20"/>
          <w:szCs w:val="20"/>
        </w:rPr>
        <w:t>.</w:t>
      </w:r>
    </w:p>
    <w:p w:rsidR="00110F4A" w:rsidRPr="00A14DD7" w:rsidRDefault="00A92F3A" w:rsidP="00A92F3A">
      <w:pPr>
        <w:pStyle w:val="ListParagraph"/>
        <w:numPr>
          <w:ilvl w:val="0"/>
          <w:numId w:val="5"/>
        </w:numPr>
        <w:spacing w:before="120"/>
        <w:ind w:left="851" w:hanging="284"/>
        <w:contextualSpacing w:val="0"/>
        <w:rPr>
          <w:rFonts w:ascii="Arial" w:hAnsi="Arial" w:cs="Arial"/>
          <w:i/>
          <w:spacing w:val="-2"/>
          <w:sz w:val="20"/>
          <w:szCs w:val="20"/>
        </w:rPr>
      </w:pPr>
      <w:r w:rsidRPr="00A14DD7">
        <w:rPr>
          <w:rFonts w:ascii="Arial" w:hAnsi="Arial" w:cs="Arial"/>
          <w:i/>
          <w:spacing w:val="-2"/>
          <w:sz w:val="20"/>
          <w:szCs w:val="20"/>
        </w:rPr>
        <w:t>Specified</w:t>
      </w:r>
      <w:r w:rsidR="00E35865" w:rsidRPr="00A14DD7">
        <w:rPr>
          <w:rFonts w:ascii="Arial" w:hAnsi="Arial" w:cs="Arial"/>
          <w:i/>
          <w:spacing w:val="-2"/>
          <w:sz w:val="20"/>
          <w:szCs w:val="20"/>
        </w:rPr>
        <w:t xml:space="preserve"> needs </w:t>
      </w:r>
      <w:r w:rsidR="009F06F5" w:rsidRPr="00A14DD7">
        <w:rPr>
          <w:rFonts w:ascii="Arial" w:hAnsi="Arial" w:cs="Arial"/>
          <w:i/>
          <w:spacing w:val="-2"/>
          <w:sz w:val="20"/>
          <w:szCs w:val="20"/>
        </w:rPr>
        <w:t>could include, but not be limited to</w:t>
      </w:r>
      <w:r w:rsidR="00E35865" w:rsidRPr="00A14DD7">
        <w:rPr>
          <w:rFonts w:ascii="Arial" w:hAnsi="Arial" w:cs="Arial"/>
          <w:i/>
          <w:spacing w:val="-2"/>
          <w:sz w:val="20"/>
          <w:szCs w:val="20"/>
        </w:rPr>
        <w:t>,</w:t>
      </w:r>
      <w:r w:rsidR="009F06F5" w:rsidRPr="00A14DD7">
        <w:rPr>
          <w:rFonts w:ascii="Arial" w:hAnsi="Arial" w:cs="Arial"/>
          <w:i/>
          <w:spacing w:val="-2"/>
          <w:sz w:val="20"/>
          <w:szCs w:val="20"/>
        </w:rPr>
        <w:t xml:space="preserve"> </w:t>
      </w:r>
      <w:r w:rsidR="00E35865" w:rsidRPr="00A14DD7">
        <w:rPr>
          <w:rFonts w:ascii="Arial" w:hAnsi="Arial" w:cs="Arial"/>
          <w:i/>
          <w:spacing w:val="-2"/>
          <w:sz w:val="20"/>
          <w:szCs w:val="20"/>
        </w:rPr>
        <w:t>diagnosis of life-threatening illness, change/</w:t>
      </w:r>
      <w:r w:rsidR="00A14DD7">
        <w:rPr>
          <w:rFonts w:ascii="Arial" w:hAnsi="Arial" w:cs="Arial"/>
          <w:i/>
          <w:spacing w:val="-2"/>
          <w:sz w:val="20"/>
          <w:szCs w:val="20"/>
        </w:rPr>
        <w:t xml:space="preserve"> </w:t>
      </w:r>
      <w:r w:rsidR="00E35865" w:rsidRPr="00A14DD7">
        <w:rPr>
          <w:rFonts w:ascii="Arial" w:hAnsi="Arial" w:cs="Arial"/>
          <w:i/>
          <w:spacing w:val="-2"/>
          <w:sz w:val="20"/>
          <w:szCs w:val="20"/>
        </w:rPr>
        <w:t>deterioration in health</w:t>
      </w:r>
      <w:r w:rsidR="00C722E5" w:rsidRPr="00A14DD7">
        <w:rPr>
          <w:rFonts w:ascii="Arial" w:hAnsi="Arial" w:cs="Arial"/>
          <w:i/>
          <w:spacing w:val="-2"/>
          <w:sz w:val="20"/>
          <w:szCs w:val="20"/>
        </w:rPr>
        <w:t xml:space="preserve"> and/or</w:t>
      </w:r>
      <w:r w:rsidR="00110F4A" w:rsidRPr="00A14DD7">
        <w:rPr>
          <w:rFonts w:ascii="Arial" w:hAnsi="Arial" w:cs="Arial"/>
          <w:i/>
          <w:spacing w:val="-2"/>
          <w:sz w:val="20"/>
          <w:szCs w:val="20"/>
        </w:rPr>
        <w:t xml:space="preserve"> </w:t>
      </w:r>
      <w:r w:rsidRPr="00A14DD7">
        <w:rPr>
          <w:rFonts w:ascii="Arial" w:hAnsi="Arial" w:cs="Arial"/>
          <w:i/>
          <w:spacing w:val="-2"/>
          <w:sz w:val="20"/>
          <w:szCs w:val="20"/>
        </w:rPr>
        <w:t>memory and thinking ability</w:t>
      </w:r>
      <w:r w:rsidR="005012C7" w:rsidRPr="00A14DD7">
        <w:rPr>
          <w:rFonts w:ascii="Arial" w:hAnsi="Arial" w:cs="Arial"/>
          <w:i/>
          <w:spacing w:val="-2"/>
          <w:sz w:val="20"/>
          <w:szCs w:val="20"/>
        </w:rPr>
        <w:t xml:space="preserve">, </w:t>
      </w:r>
      <w:r w:rsidR="00B73C48" w:rsidRPr="00A14DD7">
        <w:rPr>
          <w:rFonts w:ascii="Arial" w:hAnsi="Arial" w:cs="Arial"/>
          <w:i/>
          <w:spacing w:val="-2"/>
          <w:sz w:val="20"/>
          <w:szCs w:val="20"/>
        </w:rPr>
        <w:t xml:space="preserve">discussion and documentation of values and treatment preferences, </w:t>
      </w:r>
      <w:r w:rsidR="005012C7" w:rsidRPr="00A14DD7">
        <w:rPr>
          <w:rFonts w:ascii="Arial" w:hAnsi="Arial" w:cs="Arial"/>
          <w:i/>
          <w:spacing w:val="-2"/>
          <w:sz w:val="20"/>
          <w:szCs w:val="20"/>
        </w:rPr>
        <w:t>change in carers’ situations, clarif</w:t>
      </w:r>
      <w:r w:rsidR="00A14DD7">
        <w:rPr>
          <w:rFonts w:ascii="Arial" w:hAnsi="Arial" w:cs="Arial"/>
          <w:i/>
          <w:spacing w:val="-2"/>
          <w:sz w:val="20"/>
          <w:szCs w:val="20"/>
        </w:rPr>
        <w:t>ying</w:t>
      </w:r>
      <w:r w:rsidR="005012C7" w:rsidRPr="00A14DD7">
        <w:rPr>
          <w:rFonts w:ascii="Arial" w:hAnsi="Arial" w:cs="Arial"/>
          <w:i/>
          <w:spacing w:val="-2"/>
          <w:sz w:val="20"/>
          <w:szCs w:val="20"/>
        </w:rPr>
        <w:t xml:space="preserve"> understanding of issues </w:t>
      </w:r>
      <w:r w:rsidR="00C722E5" w:rsidRPr="00A14DD7">
        <w:rPr>
          <w:rFonts w:ascii="Arial" w:hAnsi="Arial" w:cs="Arial"/>
          <w:i/>
          <w:spacing w:val="-2"/>
          <w:sz w:val="20"/>
          <w:szCs w:val="20"/>
        </w:rPr>
        <w:t>e.g.</w:t>
      </w:r>
      <w:r w:rsidR="005012C7" w:rsidRPr="00A14DD7">
        <w:rPr>
          <w:rFonts w:ascii="Arial" w:hAnsi="Arial" w:cs="Arial"/>
          <w:i/>
          <w:spacing w:val="-2"/>
          <w:sz w:val="20"/>
          <w:szCs w:val="20"/>
        </w:rPr>
        <w:t xml:space="preserve"> consent to/refusal of treatment, powers of attorney</w:t>
      </w:r>
      <w:r w:rsidR="00EB3342" w:rsidRPr="00A14DD7">
        <w:rPr>
          <w:rFonts w:ascii="Arial" w:hAnsi="Arial" w:cs="Arial"/>
          <w:i/>
          <w:spacing w:val="-2"/>
          <w:sz w:val="20"/>
          <w:szCs w:val="20"/>
        </w:rPr>
        <w:t>, capacity</w:t>
      </w:r>
      <w:r w:rsidR="00A90219">
        <w:rPr>
          <w:rFonts w:ascii="Arial" w:hAnsi="Arial" w:cs="Arial"/>
          <w:i/>
          <w:spacing w:val="-2"/>
          <w:sz w:val="20"/>
          <w:szCs w:val="20"/>
        </w:rPr>
        <w:t xml:space="preserve"> (to make decisions)</w:t>
      </w:r>
      <w:r w:rsidR="00EB3342" w:rsidRPr="00A14DD7">
        <w:rPr>
          <w:rFonts w:ascii="Arial" w:hAnsi="Arial" w:cs="Arial"/>
          <w:i/>
          <w:spacing w:val="-2"/>
          <w:sz w:val="20"/>
          <w:szCs w:val="20"/>
        </w:rPr>
        <w:t xml:space="preserve"> and </w:t>
      </w:r>
      <w:r w:rsidR="00A14DD7" w:rsidRPr="00A14DD7">
        <w:rPr>
          <w:rFonts w:ascii="Arial" w:hAnsi="Arial" w:cs="Arial"/>
          <w:i/>
          <w:spacing w:val="-2"/>
          <w:sz w:val="20"/>
          <w:szCs w:val="20"/>
        </w:rPr>
        <w:t xml:space="preserve">relevant public health awareness raising </w:t>
      </w:r>
      <w:r w:rsidR="0093512D">
        <w:rPr>
          <w:rFonts w:ascii="Arial" w:hAnsi="Arial" w:cs="Arial"/>
          <w:i/>
          <w:spacing w:val="-2"/>
          <w:sz w:val="20"/>
          <w:szCs w:val="20"/>
        </w:rPr>
        <w:t>events</w:t>
      </w:r>
      <w:r w:rsidR="00EB3342" w:rsidRPr="00A14DD7">
        <w:rPr>
          <w:rFonts w:ascii="Arial" w:hAnsi="Arial" w:cs="Arial"/>
          <w:i/>
          <w:spacing w:val="-2"/>
          <w:sz w:val="20"/>
          <w:szCs w:val="20"/>
        </w:rPr>
        <w:t>.</w:t>
      </w:r>
    </w:p>
    <w:p w:rsidR="00B3191A" w:rsidRPr="00823245" w:rsidRDefault="00B3191A" w:rsidP="00C722E5">
      <w:pPr>
        <w:pStyle w:val="ListParagraph"/>
        <w:numPr>
          <w:ilvl w:val="0"/>
          <w:numId w:val="5"/>
        </w:numPr>
        <w:spacing w:after="120"/>
        <w:ind w:left="851" w:hanging="284"/>
        <w:contextualSpacing w:val="0"/>
        <w:rPr>
          <w:rFonts w:ascii="Arial" w:hAnsi="Arial" w:cs="Arial"/>
          <w:i/>
          <w:spacing w:val="-4"/>
          <w:sz w:val="20"/>
          <w:szCs w:val="20"/>
        </w:rPr>
      </w:pPr>
      <w:r w:rsidRPr="00823245">
        <w:rPr>
          <w:rFonts w:ascii="Arial" w:hAnsi="Arial" w:cs="Arial"/>
          <w:i/>
          <w:spacing w:val="-4"/>
          <w:sz w:val="20"/>
          <w:szCs w:val="20"/>
        </w:rPr>
        <w:t xml:space="preserve">Clear benefit could </w:t>
      </w:r>
      <w:r w:rsidR="003F0E60" w:rsidRPr="00823245">
        <w:rPr>
          <w:rFonts w:ascii="Arial" w:hAnsi="Arial" w:cs="Arial"/>
          <w:i/>
          <w:spacing w:val="-4"/>
          <w:sz w:val="20"/>
          <w:szCs w:val="20"/>
        </w:rPr>
        <w:t>include, but not be limited to</w:t>
      </w:r>
      <w:r w:rsidR="009F06F5" w:rsidRPr="00823245">
        <w:rPr>
          <w:rFonts w:ascii="Arial" w:hAnsi="Arial" w:cs="Arial"/>
          <w:i/>
          <w:spacing w:val="-4"/>
          <w:sz w:val="20"/>
          <w:szCs w:val="20"/>
        </w:rPr>
        <w:t>,</w:t>
      </w:r>
      <w:r w:rsidR="003F0E60" w:rsidRPr="00823245">
        <w:rPr>
          <w:rFonts w:ascii="Arial" w:hAnsi="Arial" w:cs="Arial"/>
          <w:i/>
          <w:spacing w:val="-4"/>
          <w:sz w:val="20"/>
          <w:szCs w:val="20"/>
        </w:rPr>
        <w:t xml:space="preserve"> </w:t>
      </w:r>
      <w:r w:rsidR="00A92F3A" w:rsidRPr="00823245">
        <w:rPr>
          <w:rFonts w:ascii="Arial" w:hAnsi="Arial" w:cs="Arial"/>
          <w:i/>
          <w:spacing w:val="-4"/>
          <w:sz w:val="20"/>
          <w:szCs w:val="20"/>
        </w:rPr>
        <w:t>avoiding unwanted hospitalisation</w:t>
      </w:r>
      <w:r w:rsidR="00823245">
        <w:rPr>
          <w:rFonts w:ascii="Arial" w:hAnsi="Arial" w:cs="Arial"/>
          <w:i/>
          <w:spacing w:val="-4"/>
          <w:sz w:val="20"/>
          <w:szCs w:val="20"/>
        </w:rPr>
        <w:t>/treatment</w:t>
      </w:r>
      <w:r w:rsidR="00A92F3A" w:rsidRPr="00823245">
        <w:rPr>
          <w:rFonts w:ascii="Arial" w:hAnsi="Arial" w:cs="Arial"/>
          <w:i/>
          <w:spacing w:val="-4"/>
          <w:sz w:val="20"/>
          <w:szCs w:val="20"/>
        </w:rPr>
        <w:t xml:space="preserve">, </w:t>
      </w:r>
      <w:r w:rsidR="003F0E60" w:rsidRPr="00823245">
        <w:rPr>
          <w:rFonts w:ascii="Arial" w:hAnsi="Arial" w:cs="Arial"/>
          <w:i/>
          <w:spacing w:val="-4"/>
          <w:sz w:val="20"/>
          <w:szCs w:val="20"/>
        </w:rPr>
        <w:t xml:space="preserve">making and communicating </w:t>
      </w:r>
      <w:r w:rsidR="0036205D" w:rsidRPr="00823245">
        <w:rPr>
          <w:rFonts w:ascii="Arial" w:hAnsi="Arial" w:cs="Arial"/>
          <w:i/>
          <w:noProof/>
          <w:spacing w:val="-4"/>
          <w:sz w:val="20"/>
          <w:szCs w:val="20"/>
          <w:lang w:eastAsia="en-AU"/>
        </w:rPr>
        <w:t xml:space="preserve">appropriate </w:t>
      </w:r>
      <w:r w:rsidR="003F0E60" w:rsidRPr="00823245">
        <w:rPr>
          <w:rFonts w:ascii="Arial" w:hAnsi="Arial" w:cs="Arial"/>
          <w:i/>
          <w:spacing w:val="-4"/>
          <w:sz w:val="20"/>
          <w:szCs w:val="20"/>
        </w:rPr>
        <w:t xml:space="preserve">care plans before future potential loss of </w:t>
      </w:r>
      <w:r w:rsidR="003F0E60" w:rsidRPr="00823245">
        <w:rPr>
          <w:rFonts w:ascii="Arial" w:hAnsi="Arial" w:cs="Arial"/>
          <w:i/>
          <w:noProof/>
          <w:spacing w:val="-4"/>
          <w:sz w:val="20"/>
          <w:szCs w:val="20"/>
          <w:lang w:eastAsia="en-AU"/>
        </w:rPr>
        <w:t xml:space="preserve">decision-making capacity, </w:t>
      </w:r>
      <w:r w:rsidR="0036205D" w:rsidRPr="00823245">
        <w:rPr>
          <w:rFonts w:ascii="Arial" w:hAnsi="Arial" w:cs="Arial"/>
          <w:i/>
          <w:noProof/>
          <w:spacing w:val="-4"/>
          <w:sz w:val="20"/>
          <w:szCs w:val="20"/>
          <w:lang w:eastAsia="en-AU"/>
        </w:rPr>
        <w:t>appointing a decision maker for a person’s best interests,</w:t>
      </w:r>
      <w:r w:rsidR="003F0E60" w:rsidRPr="00823245">
        <w:rPr>
          <w:rFonts w:ascii="Arial" w:hAnsi="Arial" w:cs="Arial"/>
          <w:i/>
          <w:noProof/>
          <w:spacing w:val="-4"/>
          <w:sz w:val="20"/>
          <w:szCs w:val="20"/>
          <w:lang w:eastAsia="en-AU"/>
        </w:rPr>
        <w:t xml:space="preserve"> </w:t>
      </w:r>
      <w:r w:rsidR="0036205D" w:rsidRPr="00823245">
        <w:rPr>
          <w:rFonts w:ascii="Arial" w:hAnsi="Arial" w:cs="Arial"/>
          <w:i/>
          <w:spacing w:val="-4"/>
          <w:sz w:val="20"/>
          <w:szCs w:val="20"/>
        </w:rPr>
        <w:t>putting in place enduring powers of attorney</w:t>
      </w:r>
      <w:r w:rsidR="00E35865" w:rsidRPr="00823245">
        <w:rPr>
          <w:rFonts w:ascii="Arial" w:hAnsi="Arial" w:cs="Arial"/>
          <w:i/>
          <w:spacing w:val="-4"/>
          <w:sz w:val="20"/>
          <w:szCs w:val="20"/>
        </w:rPr>
        <w:t xml:space="preserve">, </w:t>
      </w:r>
      <w:r w:rsidR="005012C7" w:rsidRPr="00823245">
        <w:rPr>
          <w:rFonts w:ascii="Arial" w:hAnsi="Arial" w:cs="Arial"/>
          <w:i/>
          <w:spacing w:val="-4"/>
          <w:sz w:val="20"/>
          <w:szCs w:val="20"/>
        </w:rPr>
        <w:t xml:space="preserve">making advance care plans, </w:t>
      </w:r>
      <w:r w:rsidR="003554D2" w:rsidRPr="00823245">
        <w:rPr>
          <w:rFonts w:ascii="Arial" w:hAnsi="Arial" w:cs="Arial"/>
          <w:i/>
          <w:noProof/>
          <w:spacing w:val="-4"/>
          <w:sz w:val="20"/>
          <w:szCs w:val="20"/>
          <w:lang w:eastAsia="en-AU"/>
        </w:rPr>
        <w:t>relieving family bur</w:t>
      </w:r>
      <w:r w:rsidR="003554D2">
        <w:rPr>
          <w:rFonts w:ascii="Arial" w:hAnsi="Arial" w:cs="Arial"/>
          <w:i/>
          <w:noProof/>
          <w:spacing w:val="-4"/>
          <w:sz w:val="20"/>
          <w:szCs w:val="20"/>
          <w:lang w:eastAsia="en-AU"/>
        </w:rPr>
        <w:t>d</w:t>
      </w:r>
      <w:r w:rsidR="003554D2" w:rsidRPr="00823245">
        <w:rPr>
          <w:rFonts w:ascii="Arial" w:hAnsi="Arial" w:cs="Arial"/>
          <w:i/>
          <w:noProof/>
          <w:spacing w:val="-4"/>
          <w:sz w:val="20"/>
          <w:szCs w:val="20"/>
          <w:lang w:eastAsia="en-AU"/>
        </w:rPr>
        <w:t>en</w:t>
      </w:r>
      <w:r w:rsidR="003554D2">
        <w:rPr>
          <w:rFonts w:ascii="Arial" w:hAnsi="Arial" w:cs="Arial"/>
          <w:i/>
          <w:noProof/>
          <w:spacing w:val="-4"/>
          <w:sz w:val="20"/>
          <w:szCs w:val="20"/>
          <w:lang w:eastAsia="en-AU"/>
        </w:rPr>
        <w:t>,</w:t>
      </w:r>
      <w:r w:rsidR="003554D2" w:rsidRPr="00823245">
        <w:rPr>
          <w:rFonts w:ascii="Arial" w:hAnsi="Arial" w:cs="Arial"/>
          <w:i/>
          <w:noProof/>
          <w:spacing w:val="-4"/>
          <w:sz w:val="20"/>
          <w:szCs w:val="20"/>
          <w:lang w:eastAsia="en-AU"/>
        </w:rPr>
        <w:t xml:space="preserve"> </w:t>
      </w:r>
      <w:r w:rsidR="003554D2">
        <w:rPr>
          <w:rFonts w:ascii="Arial" w:hAnsi="Arial" w:cs="Arial"/>
          <w:i/>
          <w:noProof/>
          <w:spacing w:val="-4"/>
          <w:sz w:val="20"/>
          <w:szCs w:val="20"/>
          <w:lang w:eastAsia="en-AU"/>
        </w:rPr>
        <w:t>myths dispelled and</w:t>
      </w:r>
      <w:r w:rsidR="00976EEC">
        <w:rPr>
          <w:rFonts w:ascii="Arial" w:hAnsi="Arial" w:cs="Arial"/>
          <w:i/>
          <w:noProof/>
          <w:spacing w:val="-4"/>
          <w:sz w:val="20"/>
          <w:szCs w:val="20"/>
          <w:lang w:eastAsia="en-AU"/>
        </w:rPr>
        <w:t xml:space="preserve"> improved understanding of facts, </w:t>
      </w:r>
      <w:r w:rsidR="003554D2">
        <w:rPr>
          <w:rFonts w:ascii="Arial" w:hAnsi="Arial" w:cs="Arial"/>
          <w:i/>
          <w:spacing w:val="-4"/>
          <w:sz w:val="20"/>
          <w:szCs w:val="20"/>
        </w:rPr>
        <w:t xml:space="preserve">personal </w:t>
      </w:r>
      <w:r w:rsidR="00BA2201" w:rsidRPr="00823245">
        <w:rPr>
          <w:rFonts w:ascii="Arial" w:hAnsi="Arial" w:cs="Arial"/>
          <w:i/>
          <w:spacing w:val="-4"/>
          <w:sz w:val="20"/>
          <w:szCs w:val="20"/>
        </w:rPr>
        <w:t xml:space="preserve">peace of mind, </w:t>
      </w:r>
      <w:r w:rsidR="00E35865" w:rsidRPr="00823245">
        <w:rPr>
          <w:rFonts w:ascii="Arial" w:hAnsi="Arial" w:cs="Arial"/>
          <w:i/>
          <w:spacing w:val="-4"/>
          <w:sz w:val="20"/>
          <w:szCs w:val="20"/>
        </w:rPr>
        <w:t>autonomy</w:t>
      </w:r>
      <w:r w:rsidR="005012C7" w:rsidRPr="00823245">
        <w:rPr>
          <w:rFonts w:ascii="Arial" w:hAnsi="Arial" w:cs="Arial"/>
          <w:i/>
          <w:spacing w:val="-4"/>
          <w:sz w:val="20"/>
          <w:szCs w:val="20"/>
        </w:rPr>
        <w:t>,</w:t>
      </w:r>
      <w:r w:rsidR="00A92F3A" w:rsidRPr="00823245">
        <w:rPr>
          <w:rFonts w:ascii="Arial" w:hAnsi="Arial" w:cs="Arial"/>
          <w:i/>
          <w:noProof/>
          <w:spacing w:val="-4"/>
          <w:sz w:val="20"/>
          <w:szCs w:val="20"/>
          <w:lang w:eastAsia="en-AU"/>
        </w:rPr>
        <w:t xml:space="preserve"> dignity at the end of life</w:t>
      </w:r>
      <w:r w:rsidR="00A90219">
        <w:rPr>
          <w:rFonts w:ascii="Arial" w:hAnsi="Arial" w:cs="Arial"/>
          <w:i/>
          <w:noProof/>
          <w:spacing w:val="-4"/>
          <w:sz w:val="20"/>
          <w:szCs w:val="20"/>
          <w:lang w:eastAsia="en-AU"/>
        </w:rPr>
        <w:t>.</w:t>
      </w:r>
    </w:p>
    <w:p w:rsidR="00B3191A" w:rsidRDefault="00C33F40" w:rsidP="009F54F7">
      <w:pPr>
        <w:pStyle w:val="ListParagraph"/>
        <w:numPr>
          <w:ilvl w:val="0"/>
          <w:numId w:val="6"/>
        </w:numPr>
        <w:ind w:left="284" w:hanging="284"/>
        <w:rPr>
          <w:rFonts w:ascii="Arial" w:hAnsi="Arial" w:cs="Arial"/>
          <w:sz w:val="20"/>
          <w:szCs w:val="20"/>
        </w:rPr>
      </w:pPr>
      <w:r>
        <w:rPr>
          <w:rFonts w:ascii="Arial" w:hAnsi="Arial" w:cs="Arial"/>
          <w:sz w:val="20"/>
          <w:szCs w:val="20"/>
        </w:rPr>
        <w:t>Not for profit community groups forming partnerships with other community groups will be preferred to multiple applications from one community</w:t>
      </w:r>
      <w:r w:rsidR="0036205D">
        <w:rPr>
          <w:rFonts w:ascii="Arial" w:hAnsi="Arial" w:cs="Arial"/>
          <w:sz w:val="20"/>
          <w:szCs w:val="20"/>
        </w:rPr>
        <w:t>.</w:t>
      </w:r>
    </w:p>
    <w:p w:rsidR="00B3191A" w:rsidRDefault="00B3191A" w:rsidP="00330DBA">
      <w:pPr>
        <w:spacing w:before="180"/>
        <w:rPr>
          <w:rFonts w:ascii="Arial" w:hAnsi="Arial" w:cs="Arial"/>
          <w:b/>
          <w:sz w:val="20"/>
          <w:szCs w:val="20"/>
        </w:rPr>
      </w:pPr>
      <w:r w:rsidRPr="00B3191A">
        <w:rPr>
          <w:rFonts w:ascii="Arial" w:hAnsi="Arial" w:cs="Arial"/>
          <w:b/>
          <w:sz w:val="20"/>
          <w:szCs w:val="20"/>
        </w:rPr>
        <w:t>What cannot be funded?</w:t>
      </w:r>
    </w:p>
    <w:p w:rsidR="00B3191A" w:rsidRPr="00F26559" w:rsidRDefault="00E042E7" w:rsidP="009F54F7">
      <w:pPr>
        <w:pStyle w:val="ListParagraph"/>
        <w:numPr>
          <w:ilvl w:val="0"/>
          <w:numId w:val="6"/>
        </w:numPr>
        <w:ind w:left="284" w:hanging="284"/>
        <w:rPr>
          <w:rFonts w:ascii="Arial" w:hAnsi="Arial" w:cs="Arial"/>
          <w:sz w:val="20"/>
          <w:szCs w:val="20"/>
        </w:rPr>
      </w:pPr>
      <w:r>
        <w:rPr>
          <w:rFonts w:ascii="Arial" w:hAnsi="Arial" w:cs="Arial"/>
          <w:sz w:val="20"/>
          <w:szCs w:val="20"/>
        </w:rPr>
        <w:t>Equipment and n</w:t>
      </w:r>
      <w:r w:rsidR="003554D2">
        <w:rPr>
          <w:rFonts w:ascii="Arial" w:hAnsi="Arial" w:cs="Arial"/>
          <w:sz w:val="20"/>
          <w:szCs w:val="20"/>
        </w:rPr>
        <w:t>ormal, funded organisational o</w:t>
      </w:r>
      <w:r w:rsidR="00F26559" w:rsidRPr="00F26559">
        <w:rPr>
          <w:rFonts w:ascii="Arial" w:hAnsi="Arial" w:cs="Arial"/>
          <w:sz w:val="20"/>
          <w:szCs w:val="20"/>
        </w:rPr>
        <w:t>perati</w:t>
      </w:r>
      <w:r w:rsidR="009F06F5">
        <w:rPr>
          <w:rFonts w:ascii="Arial" w:hAnsi="Arial" w:cs="Arial"/>
          <w:sz w:val="20"/>
          <w:szCs w:val="20"/>
        </w:rPr>
        <w:t>ng</w:t>
      </w:r>
      <w:r w:rsidR="00F26559" w:rsidRPr="00F26559">
        <w:rPr>
          <w:rFonts w:ascii="Arial" w:hAnsi="Arial" w:cs="Arial"/>
          <w:sz w:val="20"/>
          <w:szCs w:val="20"/>
        </w:rPr>
        <w:t xml:space="preserve"> </w:t>
      </w:r>
      <w:r w:rsidR="00A90219">
        <w:rPr>
          <w:rFonts w:ascii="Arial" w:hAnsi="Arial" w:cs="Arial"/>
          <w:sz w:val="20"/>
          <w:szCs w:val="20"/>
        </w:rPr>
        <w:t xml:space="preserve">costs </w:t>
      </w:r>
      <w:r w:rsidR="00F26559" w:rsidRPr="00F26559">
        <w:rPr>
          <w:rFonts w:ascii="Arial" w:hAnsi="Arial" w:cs="Arial"/>
          <w:sz w:val="20"/>
          <w:szCs w:val="20"/>
        </w:rPr>
        <w:t>will not be funded.</w:t>
      </w:r>
    </w:p>
    <w:p w:rsidR="00330DBA" w:rsidRDefault="00330DBA" w:rsidP="009F54F7">
      <w:pPr>
        <w:pStyle w:val="ListParagraph"/>
        <w:numPr>
          <w:ilvl w:val="0"/>
          <w:numId w:val="6"/>
        </w:numPr>
        <w:ind w:left="284" w:hanging="284"/>
        <w:rPr>
          <w:rFonts w:ascii="Arial" w:hAnsi="Arial" w:cs="Arial"/>
          <w:sz w:val="20"/>
          <w:szCs w:val="20"/>
        </w:rPr>
      </w:pPr>
      <w:r>
        <w:rPr>
          <w:rFonts w:ascii="Arial" w:hAnsi="Arial" w:cs="Arial"/>
          <w:sz w:val="20"/>
          <w:szCs w:val="20"/>
        </w:rPr>
        <w:t xml:space="preserve">GRPCC cannot fund </w:t>
      </w:r>
      <w:r w:rsidR="001204B4">
        <w:rPr>
          <w:rFonts w:ascii="Arial" w:hAnsi="Arial" w:cs="Arial"/>
          <w:sz w:val="20"/>
          <w:szCs w:val="20"/>
        </w:rPr>
        <w:t xml:space="preserve">projects outside Grampians region or </w:t>
      </w:r>
      <w:r>
        <w:rPr>
          <w:rFonts w:ascii="Arial" w:hAnsi="Arial" w:cs="Arial"/>
          <w:sz w:val="20"/>
          <w:szCs w:val="20"/>
        </w:rPr>
        <w:t>retrospective projects.</w:t>
      </w:r>
    </w:p>
    <w:p w:rsidR="00F26559" w:rsidRPr="00F26559" w:rsidRDefault="00F26559" w:rsidP="00330DBA">
      <w:pPr>
        <w:spacing w:before="180"/>
        <w:rPr>
          <w:rFonts w:ascii="Arial" w:hAnsi="Arial" w:cs="Arial"/>
          <w:b/>
          <w:sz w:val="20"/>
          <w:szCs w:val="20"/>
        </w:rPr>
      </w:pPr>
      <w:r w:rsidRPr="00F26559">
        <w:rPr>
          <w:rFonts w:ascii="Arial" w:hAnsi="Arial" w:cs="Arial"/>
          <w:b/>
          <w:sz w:val="20"/>
          <w:szCs w:val="20"/>
        </w:rPr>
        <w:t>What information must be provided?</w:t>
      </w:r>
    </w:p>
    <w:p w:rsidR="00C33F40" w:rsidRPr="00C33F40" w:rsidRDefault="00C33F40" w:rsidP="009F54F7">
      <w:pPr>
        <w:rPr>
          <w:rFonts w:ascii="Arial" w:hAnsi="Arial" w:cs="Arial"/>
          <w:sz w:val="20"/>
          <w:szCs w:val="20"/>
        </w:rPr>
      </w:pPr>
      <w:r>
        <w:rPr>
          <w:rFonts w:ascii="Arial" w:hAnsi="Arial" w:cs="Arial"/>
          <w:sz w:val="20"/>
          <w:szCs w:val="20"/>
        </w:rPr>
        <w:t>Applicants MUST please …</w:t>
      </w:r>
    </w:p>
    <w:p w:rsidR="00F26559" w:rsidRDefault="00C33F40" w:rsidP="009F54F7">
      <w:pPr>
        <w:pStyle w:val="ListParagraph"/>
        <w:numPr>
          <w:ilvl w:val="0"/>
          <w:numId w:val="7"/>
        </w:numPr>
        <w:ind w:left="284" w:hanging="284"/>
        <w:rPr>
          <w:rFonts w:ascii="Arial" w:hAnsi="Arial" w:cs="Arial"/>
          <w:sz w:val="20"/>
          <w:szCs w:val="20"/>
        </w:rPr>
      </w:pPr>
      <w:r>
        <w:rPr>
          <w:rFonts w:ascii="Arial" w:hAnsi="Arial" w:cs="Arial"/>
          <w:sz w:val="20"/>
          <w:szCs w:val="20"/>
        </w:rPr>
        <w:t>U</w:t>
      </w:r>
      <w:r w:rsidR="00F26559">
        <w:rPr>
          <w:rFonts w:ascii="Arial" w:hAnsi="Arial" w:cs="Arial"/>
          <w:sz w:val="20"/>
          <w:szCs w:val="20"/>
        </w:rPr>
        <w:t xml:space="preserve">se the application form; </w:t>
      </w:r>
      <w:r>
        <w:rPr>
          <w:rFonts w:ascii="Arial" w:hAnsi="Arial" w:cs="Arial"/>
          <w:sz w:val="20"/>
          <w:szCs w:val="20"/>
        </w:rPr>
        <w:t xml:space="preserve">write succinctly (use bullets), </w:t>
      </w:r>
      <w:r w:rsidR="008A0256">
        <w:rPr>
          <w:rFonts w:ascii="Arial" w:hAnsi="Arial" w:cs="Arial"/>
          <w:sz w:val="20"/>
          <w:szCs w:val="20"/>
        </w:rPr>
        <w:t xml:space="preserve">preferably </w:t>
      </w:r>
      <w:r>
        <w:rPr>
          <w:rFonts w:ascii="Arial" w:hAnsi="Arial" w:cs="Arial"/>
          <w:sz w:val="20"/>
          <w:szCs w:val="20"/>
        </w:rPr>
        <w:t>keep responses to space provided</w:t>
      </w:r>
      <w:r w:rsidR="008A0256">
        <w:rPr>
          <w:rFonts w:ascii="Arial" w:hAnsi="Arial" w:cs="Arial"/>
          <w:sz w:val="20"/>
          <w:szCs w:val="20"/>
        </w:rPr>
        <w:t>.</w:t>
      </w:r>
    </w:p>
    <w:p w:rsidR="00C33F40" w:rsidRDefault="00774E03" w:rsidP="009F54F7">
      <w:pPr>
        <w:pStyle w:val="ListParagraph"/>
        <w:numPr>
          <w:ilvl w:val="0"/>
          <w:numId w:val="7"/>
        </w:numPr>
        <w:ind w:left="284" w:hanging="284"/>
        <w:rPr>
          <w:rFonts w:ascii="Arial" w:hAnsi="Arial" w:cs="Arial"/>
          <w:sz w:val="20"/>
          <w:szCs w:val="20"/>
        </w:rPr>
      </w:pPr>
      <w:r>
        <w:rPr>
          <w:rFonts w:ascii="Arial" w:hAnsi="Arial" w:cs="Arial"/>
          <w:sz w:val="20"/>
          <w:szCs w:val="20"/>
        </w:rPr>
        <w:t>Include</w:t>
      </w:r>
      <w:r w:rsidR="00C33F40">
        <w:rPr>
          <w:rFonts w:ascii="Arial" w:hAnsi="Arial" w:cs="Arial"/>
          <w:sz w:val="20"/>
          <w:szCs w:val="20"/>
        </w:rPr>
        <w:t xml:space="preserve"> your ABN or certificate of incorporation</w:t>
      </w:r>
      <w:r>
        <w:rPr>
          <w:rFonts w:ascii="Arial" w:hAnsi="Arial" w:cs="Arial"/>
          <w:sz w:val="20"/>
          <w:szCs w:val="20"/>
        </w:rPr>
        <w:t>,</w:t>
      </w:r>
      <w:r w:rsidR="009F54F7">
        <w:rPr>
          <w:rFonts w:ascii="Arial" w:hAnsi="Arial" w:cs="Arial"/>
          <w:sz w:val="20"/>
          <w:szCs w:val="20"/>
        </w:rPr>
        <w:t xml:space="preserve"> or that of your partner organisation</w:t>
      </w:r>
      <w:r w:rsidR="00C33F40">
        <w:rPr>
          <w:rFonts w:ascii="Arial" w:hAnsi="Arial" w:cs="Arial"/>
          <w:sz w:val="20"/>
          <w:szCs w:val="20"/>
        </w:rPr>
        <w:t>.</w:t>
      </w:r>
    </w:p>
    <w:p w:rsidR="00C33F40" w:rsidRDefault="00774E03" w:rsidP="009F54F7">
      <w:pPr>
        <w:pStyle w:val="ListParagraph"/>
        <w:numPr>
          <w:ilvl w:val="0"/>
          <w:numId w:val="7"/>
        </w:numPr>
        <w:ind w:left="284" w:hanging="284"/>
        <w:rPr>
          <w:rFonts w:ascii="Arial" w:hAnsi="Arial" w:cs="Arial"/>
          <w:sz w:val="20"/>
          <w:szCs w:val="20"/>
        </w:rPr>
      </w:pPr>
      <w:r>
        <w:rPr>
          <w:rFonts w:ascii="Arial" w:hAnsi="Arial" w:cs="Arial"/>
          <w:sz w:val="20"/>
          <w:szCs w:val="20"/>
        </w:rPr>
        <w:t>Include brief details of your contact with</w:t>
      </w:r>
      <w:r w:rsidR="00C33F40">
        <w:rPr>
          <w:rFonts w:ascii="Arial" w:hAnsi="Arial" w:cs="Arial"/>
          <w:sz w:val="20"/>
          <w:szCs w:val="20"/>
        </w:rPr>
        <w:t xml:space="preserve"> your </w:t>
      </w:r>
      <w:r w:rsidR="009F06F5">
        <w:rPr>
          <w:rFonts w:ascii="Arial" w:hAnsi="Arial" w:cs="Arial"/>
          <w:sz w:val="20"/>
          <w:szCs w:val="20"/>
        </w:rPr>
        <w:t>local</w:t>
      </w:r>
      <w:r w:rsidR="00C33F40">
        <w:rPr>
          <w:rFonts w:ascii="Arial" w:hAnsi="Arial" w:cs="Arial"/>
          <w:sz w:val="20"/>
          <w:szCs w:val="20"/>
        </w:rPr>
        <w:t xml:space="preserve"> palliative care service</w:t>
      </w:r>
      <w:r>
        <w:rPr>
          <w:rFonts w:ascii="Arial" w:hAnsi="Arial" w:cs="Arial"/>
          <w:sz w:val="20"/>
          <w:szCs w:val="20"/>
        </w:rPr>
        <w:t>, or the Consortium</w:t>
      </w:r>
      <w:r w:rsidR="00C33F40">
        <w:rPr>
          <w:rFonts w:ascii="Arial" w:hAnsi="Arial" w:cs="Arial"/>
          <w:sz w:val="20"/>
          <w:szCs w:val="20"/>
        </w:rPr>
        <w:t>.</w:t>
      </w:r>
    </w:p>
    <w:p w:rsidR="000A19EA" w:rsidRDefault="000602CB" w:rsidP="009F54F7">
      <w:pPr>
        <w:pStyle w:val="ListParagraph"/>
        <w:numPr>
          <w:ilvl w:val="0"/>
          <w:numId w:val="7"/>
        </w:numPr>
        <w:ind w:left="284" w:hanging="284"/>
        <w:rPr>
          <w:rFonts w:ascii="Arial" w:hAnsi="Arial" w:cs="Arial"/>
          <w:sz w:val="20"/>
          <w:szCs w:val="20"/>
        </w:rPr>
      </w:pPr>
      <w:r>
        <w:rPr>
          <w:rFonts w:ascii="Arial" w:hAnsi="Arial" w:cs="Arial"/>
          <w:sz w:val="20"/>
          <w:szCs w:val="20"/>
        </w:rPr>
        <w:t>Indicate your</w:t>
      </w:r>
      <w:r w:rsidR="00A342CD">
        <w:rPr>
          <w:rFonts w:ascii="Arial" w:hAnsi="Arial" w:cs="Arial"/>
          <w:sz w:val="20"/>
          <w:szCs w:val="20"/>
        </w:rPr>
        <w:t xml:space="preserve"> agreement </w:t>
      </w:r>
      <w:r>
        <w:rPr>
          <w:rFonts w:ascii="Arial" w:hAnsi="Arial" w:cs="Arial"/>
          <w:sz w:val="20"/>
          <w:szCs w:val="20"/>
        </w:rPr>
        <w:t>to the</w:t>
      </w:r>
      <w:r w:rsidR="00A342CD">
        <w:rPr>
          <w:rFonts w:ascii="Arial" w:hAnsi="Arial" w:cs="Arial"/>
          <w:sz w:val="20"/>
          <w:szCs w:val="20"/>
        </w:rPr>
        <w:t xml:space="preserve"> </w:t>
      </w:r>
      <w:r>
        <w:rPr>
          <w:rFonts w:ascii="Arial" w:hAnsi="Arial" w:cs="Arial"/>
          <w:sz w:val="20"/>
          <w:szCs w:val="20"/>
        </w:rPr>
        <w:t xml:space="preserve">application </w:t>
      </w:r>
      <w:r w:rsidR="00A342CD">
        <w:rPr>
          <w:rFonts w:ascii="Arial" w:hAnsi="Arial" w:cs="Arial"/>
          <w:sz w:val="20"/>
          <w:szCs w:val="20"/>
        </w:rPr>
        <w:t>conditions by</w:t>
      </w:r>
      <w:r>
        <w:rPr>
          <w:rFonts w:ascii="Arial" w:hAnsi="Arial" w:cs="Arial"/>
          <w:sz w:val="20"/>
          <w:szCs w:val="20"/>
        </w:rPr>
        <w:t xml:space="preserve"> ticking box provided</w:t>
      </w:r>
      <w:r w:rsidR="00C33F40">
        <w:rPr>
          <w:rFonts w:ascii="Arial" w:hAnsi="Arial" w:cs="Arial"/>
          <w:sz w:val="20"/>
          <w:szCs w:val="20"/>
        </w:rPr>
        <w:t>.</w:t>
      </w:r>
    </w:p>
    <w:p w:rsidR="000A19EA" w:rsidRDefault="000A19EA" w:rsidP="009F54F7">
      <w:pPr>
        <w:pStyle w:val="ListParagraph"/>
        <w:numPr>
          <w:ilvl w:val="0"/>
          <w:numId w:val="7"/>
        </w:numPr>
        <w:ind w:left="284" w:hanging="284"/>
        <w:rPr>
          <w:rFonts w:ascii="Arial" w:hAnsi="Arial" w:cs="Arial"/>
          <w:sz w:val="20"/>
          <w:szCs w:val="20"/>
        </w:rPr>
      </w:pPr>
      <w:r>
        <w:rPr>
          <w:rFonts w:ascii="Arial" w:hAnsi="Arial" w:cs="Arial"/>
          <w:sz w:val="20"/>
          <w:szCs w:val="20"/>
        </w:rPr>
        <w:t>Submit all supporting material with the application; incomplete applications will not be considered</w:t>
      </w:r>
      <w:r w:rsidR="009F06F5">
        <w:rPr>
          <w:rFonts w:ascii="Arial" w:hAnsi="Arial" w:cs="Arial"/>
          <w:sz w:val="20"/>
          <w:szCs w:val="20"/>
        </w:rPr>
        <w:t>.</w:t>
      </w:r>
    </w:p>
    <w:p w:rsidR="00C722E5" w:rsidRPr="00C722E5" w:rsidRDefault="00C722E5" w:rsidP="009F54F7">
      <w:pPr>
        <w:pStyle w:val="ListParagraph"/>
        <w:numPr>
          <w:ilvl w:val="0"/>
          <w:numId w:val="7"/>
        </w:numPr>
        <w:ind w:left="284" w:hanging="284"/>
        <w:rPr>
          <w:rFonts w:ascii="Arial" w:hAnsi="Arial" w:cs="Arial"/>
          <w:sz w:val="20"/>
          <w:szCs w:val="20"/>
        </w:rPr>
      </w:pPr>
      <w:r w:rsidRPr="00C722E5">
        <w:rPr>
          <w:rFonts w:ascii="Arial" w:hAnsi="Arial" w:cs="Arial"/>
          <w:sz w:val="20"/>
          <w:szCs w:val="20"/>
        </w:rPr>
        <w:t>If granted funds and on completing a project, complete and return a final report and acquittal on the final report template within three (3) months of the end date of the project</w:t>
      </w:r>
      <w:r w:rsidR="008A0256">
        <w:rPr>
          <w:rFonts w:ascii="Arial" w:hAnsi="Arial" w:cs="Arial"/>
          <w:sz w:val="20"/>
          <w:szCs w:val="20"/>
        </w:rPr>
        <w:t>.</w:t>
      </w:r>
    </w:p>
    <w:p w:rsidR="000A19EA" w:rsidRDefault="000A19EA" w:rsidP="00C722E5">
      <w:pPr>
        <w:spacing w:before="120"/>
        <w:rPr>
          <w:rFonts w:ascii="Arial" w:hAnsi="Arial" w:cs="Arial"/>
          <w:sz w:val="20"/>
          <w:szCs w:val="20"/>
        </w:rPr>
      </w:pPr>
      <w:r>
        <w:rPr>
          <w:rFonts w:ascii="Arial" w:hAnsi="Arial" w:cs="Arial"/>
          <w:sz w:val="20"/>
          <w:szCs w:val="20"/>
        </w:rPr>
        <w:t>It is also strongly recommended to include:</w:t>
      </w:r>
    </w:p>
    <w:p w:rsidR="000A19EA" w:rsidRDefault="000A19EA" w:rsidP="009F54F7">
      <w:pPr>
        <w:pStyle w:val="ListParagraph"/>
        <w:numPr>
          <w:ilvl w:val="0"/>
          <w:numId w:val="6"/>
        </w:numPr>
        <w:ind w:left="284" w:hanging="284"/>
        <w:rPr>
          <w:rFonts w:ascii="Arial" w:hAnsi="Arial" w:cs="Arial"/>
          <w:sz w:val="20"/>
          <w:szCs w:val="20"/>
        </w:rPr>
      </w:pPr>
      <w:r>
        <w:rPr>
          <w:rFonts w:ascii="Arial" w:hAnsi="Arial" w:cs="Arial"/>
          <w:sz w:val="20"/>
          <w:szCs w:val="20"/>
        </w:rPr>
        <w:t>In kind support and/or other sources of funding contributing to your project.</w:t>
      </w:r>
    </w:p>
    <w:p w:rsidR="000A19EA" w:rsidRDefault="000A19EA" w:rsidP="009F54F7">
      <w:pPr>
        <w:pStyle w:val="ListParagraph"/>
        <w:numPr>
          <w:ilvl w:val="0"/>
          <w:numId w:val="6"/>
        </w:numPr>
        <w:ind w:left="284" w:hanging="284"/>
        <w:rPr>
          <w:rFonts w:ascii="Arial" w:hAnsi="Arial" w:cs="Arial"/>
          <w:sz w:val="20"/>
          <w:szCs w:val="20"/>
        </w:rPr>
      </w:pPr>
      <w:r>
        <w:rPr>
          <w:rFonts w:ascii="Arial" w:hAnsi="Arial" w:cs="Arial"/>
          <w:sz w:val="20"/>
          <w:szCs w:val="20"/>
        </w:rPr>
        <w:t>Documentation or letters of support which strengthen your application</w:t>
      </w:r>
      <w:r w:rsidR="009F06F5">
        <w:rPr>
          <w:rFonts w:ascii="Arial" w:hAnsi="Arial" w:cs="Arial"/>
          <w:sz w:val="20"/>
          <w:szCs w:val="20"/>
        </w:rPr>
        <w:t>.</w:t>
      </w:r>
    </w:p>
    <w:p w:rsidR="009F54F7" w:rsidRDefault="009F54F7" w:rsidP="00330DBA">
      <w:pPr>
        <w:pStyle w:val="ListParagraph"/>
        <w:spacing w:before="180"/>
        <w:ind w:left="0"/>
        <w:contextualSpacing w:val="0"/>
        <w:rPr>
          <w:rFonts w:ascii="Arial" w:hAnsi="Arial" w:cs="Arial"/>
          <w:b/>
          <w:sz w:val="20"/>
          <w:szCs w:val="20"/>
        </w:rPr>
      </w:pPr>
      <w:r>
        <w:rPr>
          <w:rFonts w:ascii="Arial" w:hAnsi="Arial" w:cs="Arial"/>
          <w:b/>
          <w:sz w:val="20"/>
          <w:szCs w:val="20"/>
        </w:rPr>
        <w:t>Further information, enquiries and s</w:t>
      </w:r>
      <w:r w:rsidRPr="009F54F7">
        <w:rPr>
          <w:rFonts w:ascii="Arial" w:hAnsi="Arial" w:cs="Arial"/>
          <w:b/>
          <w:sz w:val="20"/>
          <w:szCs w:val="20"/>
        </w:rPr>
        <w:t>ubmitting applications</w:t>
      </w:r>
    </w:p>
    <w:p w:rsidR="009F54F7" w:rsidRPr="00A92F3A" w:rsidRDefault="009F54F7" w:rsidP="009F54F7">
      <w:pPr>
        <w:pStyle w:val="ListParagraph"/>
        <w:numPr>
          <w:ilvl w:val="0"/>
          <w:numId w:val="6"/>
        </w:numPr>
        <w:ind w:left="284" w:hanging="284"/>
        <w:rPr>
          <w:rStyle w:val="Hyperlink"/>
          <w:rFonts w:ascii="Arial" w:hAnsi="Arial" w:cs="Arial"/>
          <w:color w:val="auto"/>
          <w:sz w:val="20"/>
          <w:szCs w:val="20"/>
          <w:u w:val="none"/>
        </w:rPr>
      </w:pPr>
      <w:r w:rsidRPr="009F54F7">
        <w:rPr>
          <w:rFonts w:ascii="Arial" w:hAnsi="Arial" w:cs="Arial"/>
          <w:sz w:val="20"/>
          <w:szCs w:val="20"/>
        </w:rPr>
        <w:t xml:space="preserve">Further information is available at </w:t>
      </w:r>
      <w:hyperlink r:id="rId10" w:history="1">
        <w:r w:rsidR="00A92F3A" w:rsidRPr="0033254C">
          <w:rPr>
            <w:rStyle w:val="Hyperlink"/>
            <w:rFonts w:ascii="Arial" w:hAnsi="Arial" w:cs="Arial"/>
            <w:sz w:val="20"/>
            <w:szCs w:val="20"/>
          </w:rPr>
          <w:t>www.grampianspalliativecare.com.au</w:t>
        </w:r>
      </w:hyperlink>
      <w:r>
        <w:rPr>
          <w:rFonts w:ascii="Arial" w:hAnsi="Arial" w:cs="Arial"/>
          <w:sz w:val="20"/>
          <w:szCs w:val="20"/>
        </w:rPr>
        <w:t xml:space="preserve">; for enquiries contact </w:t>
      </w:r>
      <w:r w:rsidR="00B81E16">
        <w:rPr>
          <w:rFonts w:ascii="Arial" w:hAnsi="Arial" w:cs="Arial"/>
          <w:sz w:val="20"/>
          <w:szCs w:val="20"/>
        </w:rPr>
        <w:t>GRPCC M</w:t>
      </w:r>
      <w:r w:rsidRPr="009F54F7">
        <w:rPr>
          <w:rFonts w:ascii="Arial" w:hAnsi="Arial" w:cs="Arial"/>
          <w:sz w:val="20"/>
          <w:szCs w:val="20"/>
        </w:rPr>
        <w:t>anager</w:t>
      </w:r>
      <w:r w:rsidR="00B81E16">
        <w:rPr>
          <w:rFonts w:ascii="Arial" w:hAnsi="Arial" w:cs="Arial"/>
          <w:sz w:val="20"/>
          <w:szCs w:val="20"/>
        </w:rPr>
        <w:t>,</w:t>
      </w:r>
      <w:r w:rsidR="00E46453">
        <w:rPr>
          <w:rFonts w:ascii="Arial" w:hAnsi="Arial" w:cs="Arial"/>
          <w:sz w:val="20"/>
          <w:szCs w:val="20"/>
        </w:rPr>
        <w:t xml:space="preserve"> </w:t>
      </w:r>
      <w:r w:rsidR="000D2A2B">
        <w:rPr>
          <w:rFonts w:ascii="Arial" w:hAnsi="Arial" w:cs="Arial"/>
          <w:sz w:val="20"/>
          <w:szCs w:val="20"/>
        </w:rPr>
        <w:t>P: 5364 2908</w:t>
      </w:r>
      <w:r w:rsidRPr="009F54F7">
        <w:rPr>
          <w:rFonts w:ascii="Arial" w:hAnsi="Arial" w:cs="Arial"/>
          <w:sz w:val="20"/>
          <w:szCs w:val="20"/>
        </w:rPr>
        <w:t xml:space="preserve"> </w:t>
      </w:r>
      <w:r w:rsidR="000D2A2B">
        <w:rPr>
          <w:rFonts w:ascii="Arial" w:hAnsi="Arial" w:cs="Arial"/>
          <w:sz w:val="20"/>
          <w:szCs w:val="20"/>
        </w:rPr>
        <w:t xml:space="preserve">M: 0428 737 330 during business hours or E: </w:t>
      </w:r>
      <w:hyperlink r:id="rId11" w:history="1">
        <w:r w:rsidRPr="009A2CFD">
          <w:rPr>
            <w:rStyle w:val="Hyperlink"/>
            <w:rFonts w:ascii="Arial" w:hAnsi="Arial" w:cs="Arial"/>
            <w:sz w:val="20"/>
            <w:szCs w:val="20"/>
          </w:rPr>
          <w:t>gpalcareconsort@gmail.com</w:t>
        </w:r>
      </w:hyperlink>
      <w:r w:rsidR="00A92F3A" w:rsidRPr="00A92F3A">
        <w:rPr>
          <w:rFonts w:ascii="Arial" w:hAnsi="Arial" w:cs="Arial"/>
          <w:sz w:val="20"/>
          <w:szCs w:val="20"/>
        </w:rPr>
        <w:t xml:space="preserve"> </w:t>
      </w:r>
      <w:r w:rsidR="00A92F3A">
        <w:rPr>
          <w:rFonts w:ascii="Arial" w:hAnsi="Arial" w:cs="Arial"/>
          <w:sz w:val="20"/>
          <w:szCs w:val="20"/>
        </w:rPr>
        <w:t>.</w:t>
      </w:r>
    </w:p>
    <w:p w:rsidR="009F54F7" w:rsidRPr="009F54F7" w:rsidRDefault="009F54F7" w:rsidP="009F54F7">
      <w:pPr>
        <w:pStyle w:val="ListParagraph"/>
        <w:numPr>
          <w:ilvl w:val="0"/>
          <w:numId w:val="6"/>
        </w:numPr>
        <w:ind w:left="284" w:hanging="284"/>
        <w:rPr>
          <w:rFonts w:ascii="Arial" w:hAnsi="Arial" w:cs="Arial"/>
          <w:sz w:val="20"/>
          <w:szCs w:val="20"/>
        </w:rPr>
      </w:pPr>
      <w:r w:rsidRPr="009F54F7">
        <w:rPr>
          <w:rFonts w:ascii="Arial" w:hAnsi="Arial" w:cs="Arial"/>
          <w:sz w:val="20"/>
          <w:szCs w:val="20"/>
        </w:rPr>
        <w:t xml:space="preserve">Submit applications preferably by email to </w:t>
      </w:r>
      <w:hyperlink r:id="rId12" w:history="1">
        <w:r w:rsidRPr="009F54F7">
          <w:rPr>
            <w:rStyle w:val="Hyperlink"/>
            <w:rFonts w:ascii="Arial" w:hAnsi="Arial" w:cs="Arial"/>
            <w:sz w:val="20"/>
            <w:szCs w:val="20"/>
          </w:rPr>
          <w:t>gpalcareconsort@gmail.com</w:t>
        </w:r>
      </w:hyperlink>
      <w:r w:rsidRPr="009F54F7">
        <w:rPr>
          <w:rFonts w:ascii="Arial" w:hAnsi="Arial" w:cs="Arial"/>
          <w:sz w:val="20"/>
          <w:szCs w:val="20"/>
        </w:rPr>
        <w:t xml:space="preserve"> or by post to GRPCC</w:t>
      </w:r>
      <w:r w:rsidR="004D7335">
        <w:rPr>
          <w:rFonts w:ascii="Arial" w:hAnsi="Arial" w:cs="Arial"/>
          <w:sz w:val="20"/>
          <w:szCs w:val="20"/>
        </w:rPr>
        <w:t xml:space="preserve"> Manager, </w:t>
      </w:r>
      <w:r w:rsidR="004D7335">
        <w:rPr>
          <w:rFonts w:ascii="Arial" w:hAnsi="Arial" w:cs="Arial"/>
          <w:sz w:val="20"/>
          <w:szCs w:val="20"/>
        </w:rPr>
        <w:br/>
      </w:r>
      <w:r w:rsidRPr="009F54F7">
        <w:rPr>
          <w:rFonts w:ascii="Arial" w:hAnsi="Arial" w:cs="Arial"/>
          <w:sz w:val="20"/>
          <w:szCs w:val="20"/>
        </w:rPr>
        <w:t xml:space="preserve">15 Dawson Street South, </w:t>
      </w:r>
      <w:proofErr w:type="gramStart"/>
      <w:r w:rsidRPr="009F54F7">
        <w:rPr>
          <w:rFonts w:ascii="Arial" w:hAnsi="Arial" w:cs="Arial"/>
          <w:sz w:val="20"/>
          <w:szCs w:val="20"/>
        </w:rPr>
        <w:t>Ballarat</w:t>
      </w:r>
      <w:proofErr w:type="gramEnd"/>
      <w:r w:rsidRPr="009F54F7">
        <w:rPr>
          <w:rFonts w:ascii="Arial" w:hAnsi="Arial" w:cs="Arial"/>
          <w:sz w:val="20"/>
          <w:szCs w:val="20"/>
        </w:rPr>
        <w:t xml:space="preserve"> 3350 to arrive by the closing date (</w:t>
      </w:r>
      <w:r w:rsidRPr="00B81E16">
        <w:rPr>
          <w:rFonts w:ascii="Arial" w:hAnsi="Arial" w:cs="Arial"/>
          <w:color w:val="FF0000"/>
          <w:sz w:val="20"/>
          <w:szCs w:val="20"/>
        </w:rPr>
        <w:t xml:space="preserve">shown </w:t>
      </w:r>
      <w:r w:rsidR="00135428">
        <w:rPr>
          <w:rFonts w:ascii="Arial" w:hAnsi="Arial" w:cs="Arial"/>
          <w:color w:val="FF0000"/>
          <w:sz w:val="20"/>
          <w:szCs w:val="20"/>
        </w:rPr>
        <w:t xml:space="preserve">in </w:t>
      </w:r>
      <w:r w:rsidR="00B81E16" w:rsidRPr="00B81E16">
        <w:rPr>
          <w:rFonts w:ascii="Arial" w:hAnsi="Arial" w:cs="Arial"/>
          <w:color w:val="FF0000"/>
          <w:sz w:val="20"/>
          <w:szCs w:val="20"/>
        </w:rPr>
        <w:t xml:space="preserve">red </w:t>
      </w:r>
      <w:r w:rsidRPr="00B81E16">
        <w:rPr>
          <w:rFonts w:ascii="Arial" w:hAnsi="Arial" w:cs="Arial"/>
          <w:color w:val="FF0000"/>
          <w:sz w:val="20"/>
          <w:szCs w:val="20"/>
        </w:rPr>
        <w:t>above</w:t>
      </w:r>
      <w:r w:rsidRPr="009F54F7">
        <w:rPr>
          <w:rFonts w:ascii="Arial" w:hAnsi="Arial" w:cs="Arial"/>
          <w:sz w:val="20"/>
          <w:szCs w:val="20"/>
        </w:rPr>
        <w:t>).</w:t>
      </w:r>
    </w:p>
    <w:sectPr w:rsidR="009F54F7" w:rsidRPr="009F54F7" w:rsidSect="00330DBA">
      <w:headerReference w:type="default" r:id="rId13"/>
      <w:footerReference w:type="default" r:id="rId14"/>
      <w:pgSz w:w="11906" w:h="16838"/>
      <w:pgMar w:top="1440" w:right="964" w:bottom="1440" w:left="96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C6E" w:rsidRDefault="00083C6E" w:rsidP="00C64945">
      <w:r>
        <w:separator/>
      </w:r>
    </w:p>
  </w:endnote>
  <w:endnote w:type="continuationSeparator" w:id="0">
    <w:p w:rsidR="00083C6E" w:rsidRDefault="00083C6E" w:rsidP="00C6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single" w:sz="8" w:space="0" w:color="auto"/>
        <w:left w:val="none" w:sz="0" w:space="0" w:color="auto"/>
        <w:bottom w:val="single" w:sz="8" w:space="0" w:color="auto"/>
        <w:right w:val="none" w:sz="0" w:space="0" w:color="auto"/>
        <w:insideV w:val="none" w:sz="0" w:space="0" w:color="auto"/>
      </w:tblBorders>
      <w:tblLook w:val="04A0" w:firstRow="1" w:lastRow="0" w:firstColumn="1" w:lastColumn="0" w:noHBand="0" w:noVBand="1"/>
    </w:tblPr>
    <w:tblGrid>
      <w:gridCol w:w="5249"/>
      <w:gridCol w:w="4945"/>
    </w:tblGrid>
    <w:tr w:rsidR="00785E33" w:rsidRPr="00C83FA1" w:rsidTr="009F54F7">
      <w:trPr>
        <w:trHeight w:val="20"/>
        <w:jc w:val="center"/>
      </w:trPr>
      <w:tc>
        <w:tcPr>
          <w:tcW w:w="7196" w:type="dxa"/>
          <w:vAlign w:val="center"/>
        </w:tcPr>
        <w:p w:rsidR="00A92F3A" w:rsidRPr="00A92F3A" w:rsidRDefault="00A92F3A" w:rsidP="009F54F7">
          <w:pPr>
            <w:rPr>
              <w:rFonts w:ascii="Arial" w:hAnsi="Arial" w:cs="Arial"/>
              <w:i/>
              <w:sz w:val="16"/>
              <w:szCs w:val="16"/>
            </w:rPr>
          </w:pPr>
          <w:r w:rsidRPr="00A92F3A">
            <w:rPr>
              <w:rFonts w:ascii="Arial" w:hAnsi="Arial" w:cs="Arial"/>
              <w:i/>
              <w:sz w:val="16"/>
              <w:szCs w:val="16"/>
            </w:rPr>
            <w:fldChar w:fldCharType="begin"/>
          </w:r>
          <w:r w:rsidRPr="00A92F3A">
            <w:rPr>
              <w:rFonts w:ascii="Arial" w:hAnsi="Arial" w:cs="Arial"/>
              <w:i/>
              <w:sz w:val="16"/>
              <w:szCs w:val="16"/>
            </w:rPr>
            <w:instrText xml:space="preserve"> FILENAME   \* MERGEFORMAT </w:instrText>
          </w:r>
          <w:r w:rsidRPr="00A92F3A">
            <w:rPr>
              <w:rFonts w:ascii="Arial" w:hAnsi="Arial" w:cs="Arial"/>
              <w:i/>
              <w:sz w:val="16"/>
              <w:szCs w:val="16"/>
            </w:rPr>
            <w:fldChar w:fldCharType="separate"/>
          </w:r>
          <w:r w:rsidR="00032B91">
            <w:rPr>
              <w:rFonts w:ascii="Arial" w:hAnsi="Arial" w:cs="Arial"/>
              <w:i/>
              <w:noProof/>
              <w:sz w:val="16"/>
              <w:szCs w:val="16"/>
            </w:rPr>
            <w:t>GRPCC-small-grants-1_guidelines-Aug2014</w:t>
          </w:r>
          <w:r w:rsidRPr="00A92F3A">
            <w:rPr>
              <w:rFonts w:ascii="Arial" w:hAnsi="Arial" w:cs="Arial"/>
              <w:i/>
              <w:sz w:val="16"/>
              <w:szCs w:val="16"/>
            </w:rPr>
            <w:fldChar w:fldCharType="end"/>
          </w:r>
        </w:p>
        <w:p w:rsidR="00785E33" w:rsidRPr="009F54F7" w:rsidRDefault="00785E33" w:rsidP="009F54F7">
          <w:pPr>
            <w:rPr>
              <w:rFonts w:ascii="Arial" w:hAnsi="Arial" w:cs="Arial"/>
              <w:sz w:val="16"/>
              <w:szCs w:val="16"/>
            </w:rPr>
          </w:pPr>
          <w:r w:rsidRPr="009F54F7">
            <w:rPr>
              <w:rFonts w:ascii="Arial" w:hAnsi="Arial" w:cs="Arial"/>
              <w:sz w:val="16"/>
              <w:szCs w:val="16"/>
            </w:rPr>
            <w:fldChar w:fldCharType="begin"/>
          </w:r>
          <w:r w:rsidRPr="009F54F7">
            <w:rPr>
              <w:rFonts w:ascii="Arial" w:hAnsi="Arial" w:cs="Arial"/>
              <w:sz w:val="16"/>
              <w:szCs w:val="16"/>
            </w:rPr>
            <w:instrText xml:space="preserve"> DATE \@ "d MMMM yyyy" </w:instrText>
          </w:r>
          <w:r w:rsidRPr="009F54F7">
            <w:rPr>
              <w:rFonts w:ascii="Arial" w:hAnsi="Arial" w:cs="Arial"/>
              <w:sz w:val="16"/>
              <w:szCs w:val="16"/>
            </w:rPr>
            <w:fldChar w:fldCharType="separate"/>
          </w:r>
          <w:r w:rsidR="0083488D">
            <w:rPr>
              <w:rFonts w:ascii="Arial" w:hAnsi="Arial" w:cs="Arial"/>
              <w:noProof/>
              <w:sz w:val="16"/>
              <w:szCs w:val="16"/>
            </w:rPr>
            <w:t>22 February 2017</w:t>
          </w:r>
          <w:r w:rsidRPr="009F54F7">
            <w:rPr>
              <w:rFonts w:ascii="Arial" w:hAnsi="Arial" w:cs="Arial"/>
              <w:sz w:val="16"/>
              <w:szCs w:val="16"/>
            </w:rPr>
            <w:fldChar w:fldCharType="end"/>
          </w:r>
          <w:r w:rsidRPr="009F54F7">
            <w:rPr>
              <w:rFonts w:ascii="Arial" w:hAnsi="Arial" w:cs="Arial"/>
              <w:sz w:val="16"/>
              <w:szCs w:val="16"/>
            </w:rPr>
            <w:t xml:space="preserve"> </w:t>
          </w:r>
          <w:r w:rsidRPr="009F54F7">
            <w:rPr>
              <w:rFonts w:ascii="Arial" w:hAnsi="Arial" w:cs="Arial"/>
              <w:sz w:val="16"/>
              <w:szCs w:val="16"/>
            </w:rPr>
            <w:fldChar w:fldCharType="begin"/>
          </w:r>
          <w:r w:rsidRPr="009F54F7">
            <w:rPr>
              <w:rFonts w:ascii="Arial" w:hAnsi="Arial" w:cs="Arial"/>
              <w:sz w:val="16"/>
              <w:szCs w:val="16"/>
            </w:rPr>
            <w:instrText xml:space="preserve"> DATE \@ "h:mm am/pm" </w:instrText>
          </w:r>
          <w:r w:rsidRPr="009F54F7">
            <w:rPr>
              <w:rFonts w:ascii="Arial" w:hAnsi="Arial" w:cs="Arial"/>
              <w:sz w:val="16"/>
              <w:szCs w:val="16"/>
            </w:rPr>
            <w:fldChar w:fldCharType="separate"/>
          </w:r>
          <w:r w:rsidR="0083488D">
            <w:rPr>
              <w:rFonts w:ascii="Arial" w:hAnsi="Arial" w:cs="Arial"/>
              <w:noProof/>
              <w:sz w:val="16"/>
              <w:szCs w:val="16"/>
            </w:rPr>
            <w:t>4:10 PM</w:t>
          </w:r>
          <w:r w:rsidRPr="009F54F7">
            <w:rPr>
              <w:rFonts w:ascii="Arial" w:hAnsi="Arial" w:cs="Arial"/>
              <w:sz w:val="16"/>
              <w:szCs w:val="16"/>
            </w:rPr>
            <w:fldChar w:fldCharType="end"/>
          </w:r>
        </w:p>
      </w:tc>
      <w:tc>
        <w:tcPr>
          <w:tcW w:w="6978" w:type="dxa"/>
          <w:vAlign w:val="center"/>
        </w:tcPr>
        <w:p w:rsidR="00785E33" w:rsidRPr="00C83FA1" w:rsidRDefault="00785E33" w:rsidP="009F54F7">
          <w:pPr>
            <w:jc w:val="right"/>
            <w:rPr>
              <w:rFonts w:ascii="Arial" w:hAnsi="Arial" w:cs="Arial"/>
              <w:i/>
              <w:sz w:val="20"/>
              <w:szCs w:val="20"/>
            </w:rPr>
          </w:pPr>
          <w:r w:rsidRPr="00C83FA1">
            <w:rPr>
              <w:rFonts w:ascii="Arial" w:hAnsi="Arial" w:cs="Arial"/>
              <w:i/>
              <w:sz w:val="20"/>
              <w:szCs w:val="20"/>
            </w:rPr>
            <w:t xml:space="preserve">Page </w:t>
          </w:r>
          <w:r w:rsidRPr="00C83FA1">
            <w:rPr>
              <w:rFonts w:ascii="Arial" w:hAnsi="Arial" w:cs="Arial"/>
              <w:b/>
              <w:i/>
              <w:sz w:val="20"/>
              <w:szCs w:val="20"/>
            </w:rPr>
            <w:fldChar w:fldCharType="begin"/>
          </w:r>
          <w:r w:rsidRPr="00C83FA1">
            <w:rPr>
              <w:rFonts w:ascii="Arial" w:hAnsi="Arial" w:cs="Arial"/>
              <w:b/>
              <w:i/>
              <w:sz w:val="20"/>
              <w:szCs w:val="20"/>
            </w:rPr>
            <w:instrText xml:space="preserve"> PAGE  \* Arabic  \* MERGEFORMAT </w:instrText>
          </w:r>
          <w:r w:rsidRPr="00C83FA1">
            <w:rPr>
              <w:rFonts w:ascii="Arial" w:hAnsi="Arial" w:cs="Arial"/>
              <w:b/>
              <w:i/>
              <w:sz w:val="20"/>
              <w:szCs w:val="20"/>
            </w:rPr>
            <w:fldChar w:fldCharType="separate"/>
          </w:r>
          <w:r w:rsidR="0083488D">
            <w:rPr>
              <w:rFonts w:ascii="Arial" w:hAnsi="Arial" w:cs="Arial"/>
              <w:b/>
              <w:i/>
              <w:noProof/>
              <w:sz w:val="20"/>
              <w:szCs w:val="20"/>
            </w:rPr>
            <w:t>1</w:t>
          </w:r>
          <w:r w:rsidRPr="00C83FA1">
            <w:rPr>
              <w:rFonts w:ascii="Arial" w:hAnsi="Arial" w:cs="Arial"/>
              <w:b/>
              <w:i/>
              <w:sz w:val="20"/>
              <w:szCs w:val="20"/>
            </w:rPr>
            <w:fldChar w:fldCharType="end"/>
          </w:r>
          <w:r w:rsidRPr="00C83FA1">
            <w:rPr>
              <w:rFonts w:ascii="Arial" w:hAnsi="Arial" w:cs="Arial"/>
              <w:i/>
              <w:sz w:val="20"/>
              <w:szCs w:val="20"/>
            </w:rPr>
            <w:t xml:space="preserve"> of </w:t>
          </w:r>
          <w:r w:rsidRPr="00C83FA1">
            <w:rPr>
              <w:rFonts w:ascii="Arial" w:hAnsi="Arial" w:cs="Arial"/>
              <w:b/>
              <w:i/>
              <w:sz w:val="20"/>
              <w:szCs w:val="20"/>
            </w:rPr>
            <w:fldChar w:fldCharType="begin"/>
          </w:r>
          <w:r w:rsidRPr="00C83FA1">
            <w:rPr>
              <w:rFonts w:ascii="Arial" w:hAnsi="Arial" w:cs="Arial"/>
              <w:b/>
              <w:i/>
              <w:sz w:val="20"/>
              <w:szCs w:val="20"/>
            </w:rPr>
            <w:instrText xml:space="preserve"> NUMPAGES  \* Arabic  \* MERGEFORMAT </w:instrText>
          </w:r>
          <w:r w:rsidRPr="00C83FA1">
            <w:rPr>
              <w:rFonts w:ascii="Arial" w:hAnsi="Arial" w:cs="Arial"/>
              <w:b/>
              <w:i/>
              <w:sz w:val="20"/>
              <w:szCs w:val="20"/>
            </w:rPr>
            <w:fldChar w:fldCharType="separate"/>
          </w:r>
          <w:r w:rsidR="0083488D">
            <w:rPr>
              <w:rFonts w:ascii="Arial" w:hAnsi="Arial" w:cs="Arial"/>
              <w:b/>
              <w:i/>
              <w:noProof/>
              <w:sz w:val="20"/>
              <w:szCs w:val="20"/>
            </w:rPr>
            <w:t>1</w:t>
          </w:r>
          <w:r w:rsidRPr="00C83FA1">
            <w:rPr>
              <w:rFonts w:ascii="Arial" w:hAnsi="Arial" w:cs="Arial"/>
              <w:b/>
              <w:i/>
              <w:sz w:val="20"/>
              <w:szCs w:val="20"/>
            </w:rPr>
            <w:fldChar w:fldCharType="end"/>
          </w:r>
        </w:p>
      </w:tc>
    </w:tr>
  </w:tbl>
  <w:p w:rsidR="00785E33" w:rsidRPr="009F54F7" w:rsidRDefault="00785E33">
    <w:pPr>
      <w:pStyle w:val="Footer"/>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C6E" w:rsidRDefault="00083C6E" w:rsidP="00C64945">
      <w:r>
        <w:separator/>
      </w:r>
    </w:p>
  </w:footnote>
  <w:footnote w:type="continuationSeparator" w:id="0">
    <w:p w:rsidR="00083C6E" w:rsidRDefault="00083C6E" w:rsidP="00C64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single" w:sz="8" w:space="0" w:color="auto"/>
        <w:left w:val="none" w:sz="0" w:space="0" w:color="auto"/>
        <w:bottom w:val="single" w:sz="8" w:space="0" w:color="auto"/>
        <w:right w:val="none" w:sz="0" w:space="0" w:color="auto"/>
        <w:insideV w:val="none" w:sz="0" w:space="0" w:color="auto"/>
      </w:tblBorders>
      <w:tblLook w:val="04A0" w:firstRow="1" w:lastRow="0" w:firstColumn="1" w:lastColumn="0" w:noHBand="0" w:noVBand="1"/>
    </w:tblPr>
    <w:tblGrid>
      <w:gridCol w:w="1193"/>
      <w:gridCol w:w="9001"/>
    </w:tblGrid>
    <w:tr w:rsidR="00785E33" w:rsidTr="000A19EA">
      <w:trPr>
        <w:trHeight w:val="680"/>
        <w:jc w:val="center"/>
      </w:trPr>
      <w:tc>
        <w:tcPr>
          <w:tcW w:w="1384" w:type="dxa"/>
          <w:vAlign w:val="center"/>
        </w:tcPr>
        <w:p w:rsidR="00785E33" w:rsidRDefault="00785E33" w:rsidP="00785E33">
          <w:pPr>
            <w:rPr>
              <w:rFonts w:ascii="Arial" w:hAnsi="Arial" w:cs="Arial"/>
              <w:b/>
              <w:sz w:val="20"/>
              <w:szCs w:val="20"/>
            </w:rPr>
          </w:pPr>
          <w:r>
            <w:rPr>
              <w:noProof/>
              <w:lang w:eastAsia="en-AU"/>
            </w:rPr>
            <w:drawing>
              <wp:inline distT="0" distB="0" distL="0" distR="0" wp14:anchorId="686441B0" wp14:editId="6938F532">
                <wp:extent cx="434898" cy="432000"/>
                <wp:effectExtent l="0" t="0" r="3810" b="6350"/>
                <wp:docPr id="3" name="Picture 1" descr="C:\Users\Teresa\AAA My documents\Job applications\Strategic Project Officer\GRPCC logo about_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sa\AAA My documents\Job applications\Strategic Project Officer\GRPCC logo about_flower.gif"/>
                        <pic:cNvPicPr>
                          <a:picLocks noChangeAspect="1" noChangeArrowheads="1"/>
                        </pic:cNvPicPr>
                      </pic:nvPicPr>
                      <pic:blipFill>
                        <a:blip r:embed="rId1"/>
                        <a:srcRect/>
                        <a:stretch>
                          <a:fillRect/>
                        </a:stretch>
                      </pic:blipFill>
                      <pic:spPr bwMode="auto">
                        <a:xfrm>
                          <a:off x="0" y="0"/>
                          <a:ext cx="434898" cy="432000"/>
                        </a:xfrm>
                        <a:prstGeom prst="rect">
                          <a:avLst/>
                        </a:prstGeom>
                        <a:noFill/>
                        <a:ln w="9525">
                          <a:noFill/>
                          <a:miter lim="800000"/>
                          <a:headEnd/>
                          <a:tailEnd/>
                        </a:ln>
                      </pic:spPr>
                    </pic:pic>
                  </a:graphicData>
                </a:graphic>
              </wp:inline>
            </w:drawing>
          </w:r>
        </w:p>
      </w:tc>
      <w:tc>
        <w:tcPr>
          <w:tcW w:w="13935" w:type="dxa"/>
          <w:vAlign w:val="center"/>
        </w:tcPr>
        <w:p w:rsidR="00785E33" w:rsidRPr="0008625F" w:rsidRDefault="00785E33" w:rsidP="00785E33">
          <w:pPr>
            <w:rPr>
              <w:rFonts w:ascii="Arial" w:hAnsi="Arial" w:cs="Arial"/>
              <w:b/>
              <w:sz w:val="24"/>
              <w:szCs w:val="24"/>
            </w:rPr>
          </w:pPr>
          <w:r w:rsidRPr="0008625F">
            <w:rPr>
              <w:rFonts w:ascii="Arial" w:hAnsi="Arial" w:cs="Arial"/>
              <w:b/>
              <w:sz w:val="24"/>
              <w:szCs w:val="24"/>
            </w:rPr>
            <w:t>Grampians Region Palliative Care Consortium</w:t>
          </w:r>
        </w:p>
        <w:p w:rsidR="000A19EA" w:rsidRDefault="001204B4" w:rsidP="000A19EA">
          <w:pPr>
            <w:rPr>
              <w:rFonts w:ascii="Arial" w:hAnsi="Arial" w:cs="Arial"/>
              <w:b/>
              <w:i/>
              <w:sz w:val="20"/>
              <w:szCs w:val="20"/>
            </w:rPr>
          </w:pPr>
          <w:r>
            <w:rPr>
              <w:rFonts w:ascii="Arial" w:hAnsi="Arial" w:cs="Arial"/>
              <w:b/>
              <w:i/>
              <w:sz w:val="20"/>
              <w:szCs w:val="20"/>
            </w:rPr>
            <w:t>Grampians region s</w:t>
          </w:r>
          <w:r w:rsidR="00785E33">
            <w:rPr>
              <w:rFonts w:ascii="Arial" w:hAnsi="Arial" w:cs="Arial"/>
              <w:b/>
              <w:i/>
              <w:sz w:val="20"/>
              <w:szCs w:val="20"/>
            </w:rPr>
            <w:t xml:space="preserve">mall grants </w:t>
          </w:r>
          <w:r w:rsidR="00F26559">
            <w:rPr>
              <w:rFonts w:ascii="Arial" w:hAnsi="Arial" w:cs="Arial"/>
              <w:b/>
              <w:i/>
              <w:sz w:val="20"/>
              <w:szCs w:val="20"/>
            </w:rPr>
            <w:t>–</w:t>
          </w:r>
          <w:r w:rsidR="00785E33">
            <w:rPr>
              <w:rFonts w:ascii="Arial" w:hAnsi="Arial" w:cs="Arial"/>
              <w:b/>
              <w:i/>
              <w:sz w:val="20"/>
              <w:szCs w:val="20"/>
            </w:rPr>
            <w:t xml:space="preserve"> guidelines</w:t>
          </w:r>
        </w:p>
        <w:p w:rsidR="00F26559" w:rsidRPr="0008625F" w:rsidRDefault="00E46453" w:rsidP="00552A23">
          <w:pPr>
            <w:rPr>
              <w:rFonts w:ascii="Arial" w:hAnsi="Arial" w:cs="Arial"/>
              <w:b/>
              <w:i/>
              <w:sz w:val="20"/>
              <w:szCs w:val="20"/>
            </w:rPr>
          </w:pPr>
          <w:r>
            <w:rPr>
              <w:rFonts w:ascii="Arial" w:hAnsi="Arial" w:cs="Arial"/>
              <w:b/>
              <w:i/>
              <w:color w:val="FF0000"/>
              <w:sz w:val="20"/>
              <w:szCs w:val="20"/>
            </w:rPr>
            <w:t>A</w:t>
          </w:r>
          <w:r w:rsidR="003F0E60" w:rsidRPr="00B81E16">
            <w:rPr>
              <w:rFonts w:ascii="Arial" w:hAnsi="Arial" w:cs="Arial"/>
              <w:b/>
              <w:i/>
              <w:color w:val="FF0000"/>
              <w:sz w:val="20"/>
              <w:szCs w:val="20"/>
            </w:rPr>
            <w:t xml:space="preserve">pplications </w:t>
          </w:r>
          <w:r w:rsidR="00C33F40" w:rsidRPr="00B81E16">
            <w:rPr>
              <w:rFonts w:ascii="Arial" w:hAnsi="Arial" w:cs="Arial"/>
              <w:b/>
              <w:i/>
              <w:color w:val="FF0000"/>
              <w:sz w:val="20"/>
              <w:szCs w:val="20"/>
            </w:rPr>
            <w:t xml:space="preserve">close 5 pm </w:t>
          </w:r>
          <w:r w:rsidR="00552A23">
            <w:rPr>
              <w:rFonts w:ascii="Arial" w:hAnsi="Arial" w:cs="Arial"/>
              <w:b/>
              <w:i/>
              <w:color w:val="FF0000"/>
              <w:sz w:val="20"/>
              <w:szCs w:val="20"/>
            </w:rPr>
            <w:t>Mon</w:t>
          </w:r>
          <w:r w:rsidR="000A19EA" w:rsidRPr="00B81E16">
            <w:rPr>
              <w:rFonts w:ascii="Arial" w:hAnsi="Arial" w:cs="Arial"/>
              <w:b/>
              <w:i/>
              <w:color w:val="FF0000"/>
              <w:sz w:val="20"/>
              <w:szCs w:val="20"/>
            </w:rPr>
            <w:t xml:space="preserve">day </w:t>
          </w:r>
          <w:r w:rsidR="00F5406C">
            <w:rPr>
              <w:rFonts w:ascii="Arial" w:hAnsi="Arial" w:cs="Arial"/>
              <w:b/>
              <w:i/>
              <w:color w:val="FF0000"/>
              <w:sz w:val="20"/>
              <w:szCs w:val="20"/>
            </w:rPr>
            <w:t>2</w:t>
          </w:r>
          <w:r w:rsidR="00552A23">
            <w:rPr>
              <w:rFonts w:ascii="Arial" w:hAnsi="Arial" w:cs="Arial"/>
              <w:b/>
              <w:i/>
              <w:color w:val="FF0000"/>
              <w:sz w:val="20"/>
              <w:szCs w:val="20"/>
            </w:rPr>
            <w:t>7</w:t>
          </w:r>
          <w:r w:rsidR="00F5406C" w:rsidRPr="00F5406C">
            <w:rPr>
              <w:rFonts w:ascii="Arial" w:hAnsi="Arial" w:cs="Arial"/>
              <w:b/>
              <w:i/>
              <w:color w:val="FF0000"/>
              <w:sz w:val="20"/>
              <w:szCs w:val="20"/>
              <w:vertAlign w:val="superscript"/>
            </w:rPr>
            <w:t>th</w:t>
          </w:r>
          <w:r w:rsidR="00F5406C">
            <w:rPr>
              <w:rFonts w:ascii="Arial" w:hAnsi="Arial" w:cs="Arial"/>
              <w:b/>
              <w:i/>
              <w:color w:val="FF0000"/>
              <w:sz w:val="20"/>
              <w:szCs w:val="20"/>
            </w:rPr>
            <w:t xml:space="preserve"> </w:t>
          </w:r>
          <w:r w:rsidR="00552A23">
            <w:rPr>
              <w:rFonts w:ascii="Arial" w:hAnsi="Arial" w:cs="Arial"/>
              <w:b/>
              <w:i/>
              <w:color w:val="FF0000"/>
              <w:sz w:val="20"/>
              <w:szCs w:val="20"/>
            </w:rPr>
            <w:t>March 2017</w:t>
          </w:r>
        </w:p>
      </w:tc>
    </w:tr>
  </w:tbl>
  <w:p w:rsidR="00785E33" w:rsidRPr="000A19EA" w:rsidRDefault="00785E33">
    <w:pPr>
      <w:pStyle w:val="Header"/>
      <w:rPr>
        <w:rFonts w:ascii="Arial" w:hAnsi="Arial" w:cs="Arial"/>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0190"/>
    <w:multiLevelType w:val="hybridMultilevel"/>
    <w:tmpl w:val="33F6B090"/>
    <w:lvl w:ilvl="0" w:tplc="4A5C02E2">
      <w:start w:val="1"/>
      <w:numFmt w:val="bullet"/>
      <w:lvlText w:val=""/>
      <w:lvlJc w:val="left"/>
      <w:pPr>
        <w:ind w:left="1287" w:hanging="360"/>
      </w:pPr>
      <w:rPr>
        <w:rFonts w:ascii="Wingdings 3" w:hAnsi="Wingdings 3"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42D5B89"/>
    <w:multiLevelType w:val="hybridMultilevel"/>
    <w:tmpl w:val="AA924D6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C5C27CE"/>
    <w:multiLevelType w:val="hybridMultilevel"/>
    <w:tmpl w:val="718ED552"/>
    <w:lvl w:ilvl="0" w:tplc="F3FA7E72">
      <w:start w:val="1"/>
      <w:numFmt w:val="bullet"/>
      <w:lvlText w:val=""/>
      <w:lvlJc w:val="left"/>
      <w:pPr>
        <w:ind w:left="1287" w:hanging="360"/>
      </w:pPr>
      <w:rPr>
        <w:rFonts w:ascii="Wingdings 3" w:hAnsi="Wingdings 3"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29A27787"/>
    <w:multiLevelType w:val="hybridMultilevel"/>
    <w:tmpl w:val="8F5639D2"/>
    <w:lvl w:ilvl="0" w:tplc="DC1467E0">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643C2D8D"/>
    <w:multiLevelType w:val="hybridMultilevel"/>
    <w:tmpl w:val="865ACD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65AB2236"/>
    <w:multiLevelType w:val="hybridMultilevel"/>
    <w:tmpl w:val="34D414D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79690DF9"/>
    <w:multiLevelType w:val="hybridMultilevel"/>
    <w:tmpl w:val="59188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592"/>
    <w:rsid w:val="0002461D"/>
    <w:rsid w:val="00032B91"/>
    <w:rsid w:val="0003602C"/>
    <w:rsid w:val="000602CB"/>
    <w:rsid w:val="00065B66"/>
    <w:rsid w:val="00083C6E"/>
    <w:rsid w:val="000A19EA"/>
    <w:rsid w:val="000A5F9D"/>
    <w:rsid w:val="000D2A2B"/>
    <w:rsid w:val="0010448E"/>
    <w:rsid w:val="00110F4A"/>
    <w:rsid w:val="001204B4"/>
    <w:rsid w:val="00131B9A"/>
    <w:rsid w:val="00135428"/>
    <w:rsid w:val="00150BD4"/>
    <w:rsid w:val="00162192"/>
    <w:rsid w:val="00174557"/>
    <w:rsid w:val="00191443"/>
    <w:rsid w:val="00271619"/>
    <w:rsid w:val="002A4B96"/>
    <w:rsid w:val="002E4781"/>
    <w:rsid w:val="00330DBA"/>
    <w:rsid w:val="003341FD"/>
    <w:rsid w:val="00336504"/>
    <w:rsid w:val="003554D2"/>
    <w:rsid w:val="0036205D"/>
    <w:rsid w:val="00362E5C"/>
    <w:rsid w:val="0037235E"/>
    <w:rsid w:val="003758B4"/>
    <w:rsid w:val="003D7821"/>
    <w:rsid w:val="003F0E60"/>
    <w:rsid w:val="00413FDC"/>
    <w:rsid w:val="00444923"/>
    <w:rsid w:val="00471CCB"/>
    <w:rsid w:val="004A1705"/>
    <w:rsid w:val="004A3010"/>
    <w:rsid w:val="004D7335"/>
    <w:rsid w:val="004F40A7"/>
    <w:rsid w:val="005012C7"/>
    <w:rsid w:val="00523D88"/>
    <w:rsid w:val="00552A23"/>
    <w:rsid w:val="00580EB4"/>
    <w:rsid w:val="005A2B42"/>
    <w:rsid w:val="005D6158"/>
    <w:rsid w:val="005D7F04"/>
    <w:rsid w:val="005F297C"/>
    <w:rsid w:val="00612B25"/>
    <w:rsid w:val="00622AF4"/>
    <w:rsid w:val="00630AB2"/>
    <w:rsid w:val="00633576"/>
    <w:rsid w:val="006515FB"/>
    <w:rsid w:val="006940A1"/>
    <w:rsid w:val="006A1AD1"/>
    <w:rsid w:val="006E46B4"/>
    <w:rsid w:val="006E79B8"/>
    <w:rsid w:val="007103CC"/>
    <w:rsid w:val="00774E03"/>
    <w:rsid w:val="00785E33"/>
    <w:rsid w:val="007A43DF"/>
    <w:rsid w:val="007C7058"/>
    <w:rsid w:val="00823245"/>
    <w:rsid w:val="00830064"/>
    <w:rsid w:val="0083488D"/>
    <w:rsid w:val="008A0256"/>
    <w:rsid w:val="008B74CE"/>
    <w:rsid w:val="008C1F7C"/>
    <w:rsid w:val="0093512D"/>
    <w:rsid w:val="00946192"/>
    <w:rsid w:val="00962AB6"/>
    <w:rsid w:val="009639AE"/>
    <w:rsid w:val="00976275"/>
    <w:rsid w:val="00976EEC"/>
    <w:rsid w:val="009B4D35"/>
    <w:rsid w:val="009D5BD5"/>
    <w:rsid w:val="009F06F5"/>
    <w:rsid w:val="009F403F"/>
    <w:rsid w:val="009F54F7"/>
    <w:rsid w:val="00A14DD7"/>
    <w:rsid w:val="00A342CD"/>
    <w:rsid w:val="00A70A2E"/>
    <w:rsid w:val="00A90219"/>
    <w:rsid w:val="00A92F3A"/>
    <w:rsid w:val="00AA2948"/>
    <w:rsid w:val="00AD2CD6"/>
    <w:rsid w:val="00AD30AC"/>
    <w:rsid w:val="00B17093"/>
    <w:rsid w:val="00B3191A"/>
    <w:rsid w:val="00B436C0"/>
    <w:rsid w:val="00B73C48"/>
    <w:rsid w:val="00B81E16"/>
    <w:rsid w:val="00BA2201"/>
    <w:rsid w:val="00BB0624"/>
    <w:rsid w:val="00BC64BE"/>
    <w:rsid w:val="00BC7BDD"/>
    <w:rsid w:val="00BF4B7B"/>
    <w:rsid w:val="00C2567C"/>
    <w:rsid w:val="00C33F40"/>
    <w:rsid w:val="00C64629"/>
    <w:rsid w:val="00C64945"/>
    <w:rsid w:val="00C722E5"/>
    <w:rsid w:val="00C72A15"/>
    <w:rsid w:val="00C81319"/>
    <w:rsid w:val="00C84369"/>
    <w:rsid w:val="00CC460E"/>
    <w:rsid w:val="00D014D0"/>
    <w:rsid w:val="00D15A7F"/>
    <w:rsid w:val="00D25C17"/>
    <w:rsid w:val="00D4080B"/>
    <w:rsid w:val="00D44A9D"/>
    <w:rsid w:val="00D86CE1"/>
    <w:rsid w:val="00DF1592"/>
    <w:rsid w:val="00E042E7"/>
    <w:rsid w:val="00E04C8B"/>
    <w:rsid w:val="00E1045D"/>
    <w:rsid w:val="00E22E69"/>
    <w:rsid w:val="00E35865"/>
    <w:rsid w:val="00E46453"/>
    <w:rsid w:val="00E97EA7"/>
    <w:rsid w:val="00EB3342"/>
    <w:rsid w:val="00EC69DC"/>
    <w:rsid w:val="00EC7E80"/>
    <w:rsid w:val="00EE3AFD"/>
    <w:rsid w:val="00F26559"/>
    <w:rsid w:val="00F5406C"/>
    <w:rsid w:val="00F72C21"/>
    <w:rsid w:val="00F83007"/>
    <w:rsid w:val="00F90CFF"/>
    <w:rsid w:val="00FB0FB6"/>
    <w:rsid w:val="00FB7703"/>
    <w:rsid w:val="00FD0070"/>
    <w:rsid w:val="00FF30D3"/>
    <w:rsid w:val="00FF32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9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945"/>
    <w:pPr>
      <w:tabs>
        <w:tab w:val="center" w:pos="4513"/>
        <w:tab w:val="right" w:pos="9026"/>
      </w:tabs>
    </w:pPr>
  </w:style>
  <w:style w:type="character" w:customStyle="1" w:styleId="HeaderChar">
    <w:name w:val="Header Char"/>
    <w:basedOn w:val="DefaultParagraphFont"/>
    <w:link w:val="Header"/>
    <w:uiPriority w:val="99"/>
    <w:rsid w:val="00C64945"/>
  </w:style>
  <w:style w:type="paragraph" w:styleId="Footer">
    <w:name w:val="footer"/>
    <w:basedOn w:val="Normal"/>
    <w:link w:val="FooterChar"/>
    <w:uiPriority w:val="99"/>
    <w:unhideWhenUsed/>
    <w:rsid w:val="00C64945"/>
    <w:pPr>
      <w:tabs>
        <w:tab w:val="center" w:pos="4513"/>
        <w:tab w:val="right" w:pos="9026"/>
      </w:tabs>
    </w:pPr>
  </w:style>
  <w:style w:type="character" w:customStyle="1" w:styleId="FooterChar">
    <w:name w:val="Footer Char"/>
    <w:basedOn w:val="DefaultParagraphFont"/>
    <w:link w:val="Footer"/>
    <w:uiPriority w:val="99"/>
    <w:rsid w:val="00C64945"/>
  </w:style>
  <w:style w:type="table" w:styleId="TableGrid">
    <w:name w:val="Table Grid"/>
    <w:basedOn w:val="TableNormal"/>
    <w:rsid w:val="00C64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4945"/>
    <w:rPr>
      <w:rFonts w:ascii="Tahoma" w:hAnsi="Tahoma" w:cs="Tahoma"/>
      <w:sz w:val="16"/>
      <w:szCs w:val="16"/>
    </w:rPr>
  </w:style>
  <w:style w:type="character" w:customStyle="1" w:styleId="BalloonTextChar">
    <w:name w:val="Balloon Text Char"/>
    <w:basedOn w:val="DefaultParagraphFont"/>
    <w:link w:val="BalloonText"/>
    <w:uiPriority w:val="99"/>
    <w:semiHidden/>
    <w:rsid w:val="00C64945"/>
    <w:rPr>
      <w:rFonts w:ascii="Tahoma" w:hAnsi="Tahoma" w:cs="Tahoma"/>
      <w:sz w:val="16"/>
      <w:szCs w:val="16"/>
    </w:rPr>
  </w:style>
  <w:style w:type="paragraph" w:styleId="ListParagraph">
    <w:name w:val="List Paragraph"/>
    <w:basedOn w:val="Normal"/>
    <w:uiPriority w:val="34"/>
    <w:qFormat/>
    <w:rsid w:val="006E79B8"/>
    <w:pPr>
      <w:ind w:left="720"/>
      <w:contextualSpacing/>
    </w:pPr>
  </w:style>
  <w:style w:type="character" w:styleId="Hyperlink">
    <w:name w:val="Hyperlink"/>
    <w:basedOn w:val="DefaultParagraphFont"/>
    <w:uiPriority w:val="99"/>
    <w:unhideWhenUsed/>
    <w:rsid w:val="009F54F7"/>
    <w:rPr>
      <w:color w:val="0000FF" w:themeColor="hyperlink"/>
      <w:u w:val="single"/>
    </w:rPr>
  </w:style>
  <w:style w:type="character" w:styleId="FollowedHyperlink">
    <w:name w:val="FollowedHyperlink"/>
    <w:basedOn w:val="DefaultParagraphFont"/>
    <w:uiPriority w:val="99"/>
    <w:semiHidden/>
    <w:unhideWhenUsed/>
    <w:rsid w:val="00EB334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9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945"/>
    <w:pPr>
      <w:tabs>
        <w:tab w:val="center" w:pos="4513"/>
        <w:tab w:val="right" w:pos="9026"/>
      </w:tabs>
    </w:pPr>
  </w:style>
  <w:style w:type="character" w:customStyle="1" w:styleId="HeaderChar">
    <w:name w:val="Header Char"/>
    <w:basedOn w:val="DefaultParagraphFont"/>
    <w:link w:val="Header"/>
    <w:uiPriority w:val="99"/>
    <w:rsid w:val="00C64945"/>
  </w:style>
  <w:style w:type="paragraph" w:styleId="Footer">
    <w:name w:val="footer"/>
    <w:basedOn w:val="Normal"/>
    <w:link w:val="FooterChar"/>
    <w:uiPriority w:val="99"/>
    <w:unhideWhenUsed/>
    <w:rsid w:val="00C64945"/>
    <w:pPr>
      <w:tabs>
        <w:tab w:val="center" w:pos="4513"/>
        <w:tab w:val="right" w:pos="9026"/>
      </w:tabs>
    </w:pPr>
  </w:style>
  <w:style w:type="character" w:customStyle="1" w:styleId="FooterChar">
    <w:name w:val="Footer Char"/>
    <w:basedOn w:val="DefaultParagraphFont"/>
    <w:link w:val="Footer"/>
    <w:uiPriority w:val="99"/>
    <w:rsid w:val="00C64945"/>
  </w:style>
  <w:style w:type="table" w:styleId="TableGrid">
    <w:name w:val="Table Grid"/>
    <w:basedOn w:val="TableNormal"/>
    <w:rsid w:val="00C64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4945"/>
    <w:rPr>
      <w:rFonts w:ascii="Tahoma" w:hAnsi="Tahoma" w:cs="Tahoma"/>
      <w:sz w:val="16"/>
      <w:szCs w:val="16"/>
    </w:rPr>
  </w:style>
  <w:style w:type="character" w:customStyle="1" w:styleId="BalloonTextChar">
    <w:name w:val="Balloon Text Char"/>
    <w:basedOn w:val="DefaultParagraphFont"/>
    <w:link w:val="BalloonText"/>
    <w:uiPriority w:val="99"/>
    <w:semiHidden/>
    <w:rsid w:val="00C64945"/>
    <w:rPr>
      <w:rFonts w:ascii="Tahoma" w:hAnsi="Tahoma" w:cs="Tahoma"/>
      <w:sz w:val="16"/>
      <w:szCs w:val="16"/>
    </w:rPr>
  </w:style>
  <w:style w:type="paragraph" w:styleId="ListParagraph">
    <w:name w:val="List Paragraph"/>
    <w:basedOn w:val="Normal"/>
    <w:uiPriority w:val="34"/>
    <w:qFormat/>
    <w:rsid w:val="006E79B8"/>
    <w:pPr>
      <w:ind w:left="720"/>
      <w:contextualSpacing/>
    </w:pPr>
  </w:style>
  <w:style w:type="character" w:styleId="Hyperlink">
    <w:name w:val="Hyperlink"/>
    <w:basedOn w:val="DefaultParagraphFont"/>
    <w:uiPriority w:val="99"/>
    <w:unhideWhenUsed/>
    <w:rsid w:val="009F54F7"/>
    <w:rPr>
      <w:color w:val="0000FF" w:themeColor="hyperlink"/>
      <w:u w:val="single"/>
    </w:rPr>
  </w:style>
  <w:style w:type="character" w:styleId="FollowedHyperlink">
    <w:name w:val="FollowedHyperlink"/>
    <w:basedOn w:val="DefaultParagraphFont"/>
    <w:uiPriority w:val="99"/>
    <w:semiHidden/>
    <w:unhideWhenUsed/>
    <w:rsid w:val="00EB33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palcareconsort@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palcareconsort@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rampianspalliativecare.com.au" TargetMode="External"/><Relationship Id="rId4" Type="http://schemas.microsoft.com/office/2007/relationships/stylesWithEffects" Target="stylesWithEffects.xml"/><Relationship Id="rId9" Type="http://schemas.openxmlformats.org/officeDocument/2006/relationships/hyperlink" Target="http://www.grampianspalliativecare.com.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top\Documents\AAA%20Strategic%20Project%20Officer%20(SPO)%20at%2025jul2013\SPO%20Templates\Document%20portrait%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EA039-EC64-40C9-94EF-82E1386D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portrait (4)</Template>
  <TotalTime>0</TotalTime>
  <Pages>1</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Consortium</cp:lastModifiedBy>
  <cp:revision>2</cp:revision>
  <cp:lastPrinted>2014-08-25T04:47:00Z</cp:lastPrinted>
  <dcterms:created xsi:type="dcterms:W3CDTF">2017-02-22T05:10:00Z</dcterms:created>
  <dcterms:modified xsi:type="dcterms:W3CDTF">2017-02-22T05:10:00Z</dcterms:modified>
</cp:coreProperties>
</file>